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47D" w:rsidRPr="0006447D" w:rsidRDefault="0006447D" w:rsidP="0006447D">
      <w:pPr>
        <w:spacing w:after="0" w:line="240" w:lineRule="auto"/>
        <w:ind w:left="720"/>
        <w:rPr>
          <w:rFonts w:ascii="Times New Roman" w:hAnsi="Times New Roman"/>
          <w:b/>
          <w:sz w:val="26"/>
          <w:szCs w:val="26"/>
        </w:rPr>
      </w:pPr>
    </w:p>
    <w:p w:rsidR="002337F3" w:rsidRPr="0006447D" w:rsidRDefault="002337F3" w:rsidP="0006447D">
      <w:pPr>
        <w:spacing w:after="0" w:line="240" w:lineRule="auto"/>
        <w:ind w:left="720"/>
        <w:rPr>
          <w:rFonts w:ascii="Times New Roman" w:hAnsi="Times New Roman"/>
          <w:b/>
          <w:sz w:val="26"/>
          <w:szCs w:val="26"/>
        </w:rPr>
      </w:pPr>
      <w:r w:rsidRPr="0006447D">
        <w:rPr>
          <w:rFonts w:ascii="Times New Roman" w:hAnsi="Times New Roman"/>
          <w:b/>
          <w:sz w:val="26"/>
          <w:szCs w:val="26"/>
        </w:rPr>
        <w:t>1. Centrālās apgaismes vadības sistēmas prasības</w:t>
      </w:r>
    </w:p>
    <w:tbl>
      <w:tblPr>
        <w:tblW w:w="9087" w:type="dxa"/>
        <w:tblInd w:w="93" w:type="dxa"/>
        <w:tblBorders>
          <w:top w:val="single" w:sz="8"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3544"/>
        <w:gridCol w:w="4677"/>
      </w:tblGrid>
      <w:tr w:rsidR="002337F3" w:rsidRPr="0006447D" w:rsidTr="0006447D">
        <w:trPr>
          <w:trHeight w:val="330"/>
        </w:trPr>
        <w:tc>
          <w:tcPr>
            <w:tcW w:w="866"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proofErr w:type="spellStart"/>
            <w:r w:rsidRPr="0006447D">
              <w:rPr>
                <w:rFonts w:ascii="Times New Roman" w:hAnsi="Times New Roman"/>
                <w:b/>
                <w:bCs/>
                <w:i/>
                <w:iCs/>
                <w:sz w:val="20"/>
                <w:szCs w:val="20"/>
              </w:rPr>
              <w:t>N.p.k</w:t>
            </w:r>
            <w:proofErr w:type="spellEnd"/>
            <w:r w:rsidRPr="0006447D">
              <w:rPr>
                <w:rFonts w:ascii="Times New Roman" w:hAnsi="Times New Roman"/>
                <w:b/>
                <w:bCs/>
                <w:i/>
                <w:iCs/>
                <w:sz w:val="20"/>
                <w:szCs w:val="20"/>
              </w:rPr>
              <w:t>.</w:t>
            </w:r>
          </w:p>
        </w:tc>
        <w:tc>
          <w:tcPr>
            <w:tcW w:w="3544"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Parametrs</w:t>
            </w:r>
          </w:p>
        </w:tc>
        <w:tc>
          <w:tcPr>
            <w:tcW w:w="4677"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Pieprasīts</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3544" w:type="dxa"/>
            <w:shd w:val="clear" w:color="auto" w:fill="auto"/>
            <w:vAlign w:val="center"/>
          </w:tcPr>
          <w:p w:rsidR="002337F3" w:rsidRPr="0006447D" w:rsidRDefault="002337F3" w:rsidP="0006447D">
            <w:pPr>
              <w:spacing w:after="0" w:line="240" w:lineRule="auto"/>
              <w:jc w:val="right"/>
              <w:rPr>
                <w:rFonts w:ascii="Times New Roman" w:hAnsi="Times New Roman"/>
                <w:b/>
                <w:sz w:val="20"/>
                <w:szCs w:val="20"/>
              </w:rPr>
            </w:pPr>
            <w:r w:rsidRPr="0006447D">
              <w:rPr>
                <w:rFonts w:ascii="Times New Roman" w:hAnsi="Times New Roman"/>
                <w:b/>
                <w:sz w:val="20"/>
                <w:szCs w:val="20"/>
              </w:rPr>
              <w:t>Centrālās apgaismes vadības sistēmas garantijas laiks:</w:t>
            </w: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sz w:val="20"/>
                <w:szCs w:val="20"/>
              </w:rPr>
              <w:t>5 (pieci) gadi</w:t>
            </w:r>
          </w:p>
        </w:tc>
      </w:tr>
      <w:tr w:rsidR="002337F3" w:rsidRPr="0006447D" w:rsidTr="0006447D">
        <w:trPr>
          <w:trHeight w:val="94"/>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b/>
                <w:sz w:val="20"/>
                <w:szCs w:val="20"/>
              </w:rPr>
              <w:t>1.1.</w:t>
            </w:r>
          </w:p>
        </w:tc>
        <w:tc>
          <w:tcPr>
            <w:tcW w:w="8221"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b/>
                <w:sz w:val="20"/>
                <w:szCs w:val="20"/>
              </w:rPr>
              <w:t>Apgaismes vadības sistēmas funkcionālās tehniskās prasības</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w:t>
            </w:r>
          </w:p>
        </w:tc>
        <w:tc>
          <w:tcPr>
            <w:tcW w:w="3544" w:type="dxa"/>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Sistēmas lietotāju pieeja</w:t>
            </w:r>
          </w:p>
        </w:tc>
        <w:tc>
          <w:tcPr>
            <w:tcW w:w="4677"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rPr>
              <w:t>   uz interneta bāzes ar iespēju lietotājam autorizēties ar e-pasta palīdzību</w:t>
            </w:r>
          </w:p>
        </w:tc>
      </w:tr>
      <w:tr w:rsidR="002337F3" w:rsidRPr="0006447D" w:rsidTr="0006447D">
        <w:trPr>
          <w:trHeight w:val="75"/>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1.1.2.</w:t>
            </w:r>
          </w:p>
        </w:tc>
        <w:tc>
          <w:tcPr>
            <w:tcW w:w="3544"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Sistēmas minimāli definētie pieejas līmeņi</w:t>
            </w:r>
          </w:p>
        </w:tc>
        <w:tc>
          <w:tcPr>
            <w:tcW w:w="4677"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administrators: persona, kurai atļauts uzstādīt apgaismojuma darbības profilus, piešķirt un rediģēt pieejas tiesības citiem zemāk stāvošiem lietotājiem, vadības sistēmā pievienot un noņemt gaismekļus un gaismekļu kontrolierus, kā arī koriģēt gaismekļu un segmenta kontrolieru uzstādījumus vadības sistēmā;</w:t>
            </w:r>
          </w:p>
        </w:tc>
      </w:tr>
      <w:tr w:rsidR="002337F3" w:rsidRPr="0006447D" w:rsidTr="0006447D">
        <w:trPr>
          <w:trHeight w:val="7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iekārtu uzturēšanas elektriķis (montieris): persona, kurai atļauta pieeja pie informācijas par gaismekļa bojājumiem, to labošanu un informāciju par ekspluatācijas noteikumiem, atļauta atsevišķa gaismekļa ieslēgšana/izslēgšana, bojājumu novēršanas informācijas ievade vadības sistēmā;</w:t>
            </w:r>
          </w:p>
        </w:tc>
      </w:tr>
      <w:tr w:rsidR="002337F3" w:rsidRPr="0006447D" w:rsidTr="0006447D">
        <w:trPr>
          <w:trHeight w:val="7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xml:space="preserve">   reģionālais administrators: persona, kuras pārvaldībā ir noteikta reģionā gaismekļi un to grupas. Katra reģionālā administratora pieejas tiesībām jābūt tikai viņa pārvaldībā esošā reģiona organizācijas ietvaros un nav pieļaujama citu reģionu objektu pieeja. </w:t>
            </w:r>
          </w:p>
        </w:tc>
      </w:tr>
      <w:tr w:rsidR="002337F3" w:rsidRPr="0006447D" w:rsidTr="0006447D">
        <w:trPr>
          <w:trHeight w:val="852"/>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1.1.3.</w:t>
            </w:r>
          </w:p>
        </w:tc>
        <w:tc>
          <w:tcPr>
            <w:tcW w:w="3544" w:type="dxa"/>
            <w:vMerge w:val="restart"/>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20"/>
                <w:szCs w:val="20"/>
              </w:rPr>
              <w:t>Iekārtu (lampu un segmenta kontrolieru, kā arī sensoru) inicializācijas nodrošinājums</w:t>
            </w:r>
          </w:p>
          <w:p w:rsidR="002337F3" w:rsidRPr="0006447D" w:rsidRDefault="002337F3" w:rsidP="0006447D">
            <w:pPr>
              <w:spacing w:after="0" w:line="230" w:lineRule="atLeast"/>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Iekārtu inicializācijas tiks nodrošināta automātiski, izmantojot kontrolierī iebūvētu GPS uztvērēju</w:t>
            </w:r>
          </w:p>
        </w:tc>
      </w:tr>
      <w:tr w:rsidR="002337F3" w:rsidRPr="0006447D" w:rsidTr="0006447D">
        <w:trPr>
          <w:trHeight w:val="85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xml:space="preserve">  katras uzstādītās ierīces </w:t>
            </w:r>
            <w:proofErr w:type="spellStart"/>
            <w:r w:rsidRPr="0006447D">
              <w:rPr>
                <w:rFonts w:ascii="Times New Roman" w:hAnsi="Times New Roman"/>
                <w:sz w:val="18"/>
                <w:szCs w:val="18"/>
              </w:rPr>
              <w:t>inicalizācijas</w:t>
            </w:r>
            <w:proofErr w:type="spellEnd"/>
            <w:r w:rsidRPr="0006447D">
              <w:rPr>
                <w:rFonts w:ascii="Times New Roman" w:hAnsi="Times New Roman"/>
                <w:sz w:val="18"/>
                <w:szCs w:val="18"/>
              </w:rPr>
              <w:t xml:space="preserve"> datu saglabāšana </w:t>
            </w:r>
            <w:proofErr w:type="spellStart"/>
            <w:r w:rsidRPr="0006447D">
              <w:rPr>
                <w:rFonts w:ascii="Times New Roman" w:hAnsi="Times New Roman"/>
                <w:sz w:val="18"/>
                <w:szCs w:val="18"/>
              </w:rPr>
              <w:t>vadibas</w:t>
            </w:r>
            <w:proofErr w:type="spellEnd"/>
            <w:r w:rsidRPr="0006447D">
              <w:rPr>
                <w:rFonts w:ascii="Times New Roman" w:hAnsi="Times New Roman"/>
                <w:sz w:val="18"/>
                <w:szCs w:val="18"/>
              </w:rPr>
              <w:t xml:space="preserve"> sistēmā</w:t>
            </w:r>
          </w:p>
        </w:tc>
      </w:tr>
      <w:tr w:rsidR="002337F3" w:rsidRPr="0006447D" w:rsidTr="0006447D">
        <w:trPr>
          <w:trHeight w:val="571"/>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1.1.4.</w:t>
            </w:r>
          </w:p>
        </w:tc>
        <w:tc>
          <w:tcPr>
            <w:tcW w:w="354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Apgaismes vadības sistēmas servera prasības</w:t>
            </w: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sz w:val="18"/>
                <w:szCs w:val="18"/>
              </w:rPr>
              <w:t xml:space="preserve"> balstītam uz </w:t>
            </w:r>
            <w:proofErr w:type="spellStart"/>
            <w:r w:rsidRPr="0006447D">
              <w:rPr>
                <w:rFonts w:ascii="Times New Roman" w:hAnsi="Times New Roman"/>
                <w:sz w:val="18"/>
                <w:szCs w:val="18"/>
              </w:rPr>
              <w:t>mākoņtehnoloģiju</w:t>
            </w:r>
            <w:proofErr w:type="spellEnd"/>
            <w:r w:rsidRPr="0006447D">
              <w:rPr>
                <w:rFonts w:ascii="Times New Roman" w:hAnsi="Times New Roman"/>
                <w:sz w:val="18"/>
                <w:szCs w:val="18"/>
              </w:rPr>
              <w:t>, nodrošinot nepārtrauktu servera darbību</w:t>
            </w:r>
          </w:p>
        </w:tc>
      </w:tr>
      <w:tr w:rsidR="002337F3" w:rsidRPr="0006447D" w:rsidTr="0006447D">
        <w:trPr>
          <w:trHeight w:val="132"/>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tcPr>
          <w:p w:rsidR="002337F3" w:rsidRPr="0006447D" w:rsidRDefault="002337F3" w:rsidP="0006447D">
            <w:pPr>
              <w:spacing w:after="0"/>
              <w:jc w:val="both"/>
              <w:rPr>
                <w:rFonts w:ascii="Times New Roman" w:hAnsi="Times New Roman"/>
                <w:sz w:val="18"/>
                <w:szCs w:val="18"/>
              </w:rPr>
            </w:pPr>
            <w:r w:rsidRPr="0006447D">
              <w:rPr>
                <w:rFonts w:ascii="Times New Roman" w:hAnsi="Times New Roman"/>
                <w:sz w:val="18"/>
                <w:szCs w:val="18"/>
              </w:rPr>
              <w:t xml:space="preserve"> servera darbība tiek nodrošināta izmantojot </w:t>
            </w:r>
            <w:proofErr w:type="spellStart"/>
            <w:r w:rsidRPr="0006447D">
              <w:rPr>
                <w:rFonts w:ascii="Times New Roman" w:hAnsi="Times New Roman"/>
                <w:sz w:val="18"/>
                <w:szCs w:val="18"/>
              </w:rPr>
              <w:t>https</w:t>
            </w:r>
            <w:proofErr w:type="spellEnd"/>
            <w:r w:rsidRPr="0006447D">
              <w:rPr>
                <w:rFonts w:ascii="Times New Roman" w:hAnsi="Times New Roman"/>
                <w:sz w:val="18"/>
                <w:szCs w:val="18"/>
              </w:rPr>
              <w:t xml:space="preserve"> protokolu un drošības sertifikātus</w:t>
            </w:r>
          </w:p>
        </w:tc>
      </w:tr>
      <w:tr w:rsidR="002337F3" w:rsidRPr="0006447D" w:rsidTr="0006447D">
        <w:trPr>
          <w:trHeight w:val="189"/>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b/>
                <w:sz w:val="20"/>
                <w:szCs w:val="20"/>
              </w:rPr>
            </w:pPr>
            <w:r w:rsidRPr="0006447D">
              <w:rPr>
                <w:rFonts w:ascii="Times New Roman" w:hAnsi="Times New Roman"/>
                <w:b/>
                <w:sz w:val="20"/>
                <w:szCs w:val="20"/>
              </w:rPr>
              <w:t>1.2.</w:t>
            </w:r>
          </w:p>
        </w:tc>
        <w:tc>
          <w:tcPr>
            <w:tcW w:w="8221" w:type="dxa"/>
            <w:gridSpan w:val="2"/>
            <w:shd w:val="clear" w:color="auto" w:fill="auto"/>
            <w:vAlign w:val="center"/>
            <w:hideMark/>
          </w:tcPr>
          <w:p w:rsidR="002337F3" w:rsidRPr="0006447D" w:rsidRDefault="002337F3" w:rsidP="0006447D">
            <w:pPr>
              <w:spacing w:after="0" w:line="240" w:lineRule="auto"/>
              <w:jc w:val="both"/>
              <w:rPr>
                <w:rFonts w:ascii="Times New Roman" w:hAnsi="Times New Roman"/>
                <w:b/>
                <w:sz w:val="20"/>
                <w:szCs w:val="20"/>
              </w:rPr>
            </w:pPr>
            <w:r w:rsidRPr="0006447D">
              <w:rPr>
                <w:rFonts w:ascii="Times New Roman" w:hAnsi="Times New Roman"/>
                <w:b/>
                <w:sz w:val="20"/>
                <w:szCs w:val="20"/>
              </w:rPr>
              <w:t>Centrālās apgaismes vadības sistēmas funkcionalitāte</w:t>
            </w:r>
          </w:p>
        </w:tc>
      </w:tr>
      <w:tr w:rsidR="002337F3" w:rsidRPr="0006447D" w:rsidTr="0006447D">
        <w:trPr>
          <w:trHeight w:val="230"/>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1.2.1.</w:t>
            </w:r>
          </w:p>
        </w:tc>
        <w:tc>
          <w:tcPr>
            <w:tcW w:w="3544"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highlight w:val="red"/>
              </w:rPr>
            </w:pPr>
            <w:r w:rsidRPr="0006447D">
              <w:rPr>
                <w:rFonts w:ascii="Times New Roman" w:hAnsi="Times New Roman"/>
                <w:sz w:val="20"/>
                <w:szCs w:val="20"/>
              </w:rPr>
              <w:t xml:space="preserve">Jaunas iekārtas </w:t>
            </w:r>
            <w:proofErr w:type="spellStart"/>
            <w:r w:rsidRPr="0006447D">
              <w:rPr>
                <w:rFonts w:ascii="Times New Roman" w:hAnsi="Times New Roman"/>
                <w:sz w:val="20"/>
                <w:szCs w:val="20"/>
              </w:rPr>
              <w:t>inicalizācija</w:t>
            </w:r>
            <w:proofErr w:type="spellEnd"/>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gaismeklim:</w:t>
            </w:r>
          </w:p>
          <w:p w:rsidR="002337F3" w:rsidRPr="0006447D" w:rsidRDefault="002337F3" w:rsidP="0006447D">
            <w:pPr>
              <w:numPr>
                <w:ilvl w:val="0"/>
                <w:numId w:val="3"/>
              </w:numPr>
              <w:spacing w:after="0" w:line="240" w:lineRule="auto"/>
              <w:rPr>
                <w:rFonts w:ascii="Times New Roman" w:hAnsi="Times New Roman"/>
                <w:sz w:val="18"/>
                <w:szCs w:val="18"/>
              </w:rPr>
            </w:pPr>
            <w:r w:rsidRPr="0006447D">
              <w:rPr>
                <w:rFonts w:ascii="Times New Roman" w:hAnsi="Times New Roman"/>
                <w:sz w:val="18"/>
                <w:szCs w:val="18"/>
              </w:rPr>
              <w:t>modeļa numurs;</w:t>
            </w:r>
          </w:p>
          <w:p w:rsidR="002337F3" w:rsidRPr="0006447D" w:rsidRDefault="002337F3" w:rsidP="0006447D">
            <w:pPr>
              <w:numPr>
                <w:ilvl w:val="0"/>
                <w:numId w:val="3"/>
              </w:numPr>
              <w:spacing w:after="0" w:line="240" w:lineRule="auto"/>
              <w:rPr>
                <w:rFonts w:ascii="Times New Roman" w:hAnsi="Times New Roman"/>
                <w:sz w:val="18"/>
                <w:szCs w:val="18"/>
              </w:rPr>
            </w:pPr>
            <w:r w:rsidRPr="0006447D">
              <w:rPr>
                <w:rFonts w:ascii="Times New Roman" w:hAnsi="Times New Roman"/>
                <w:sz w:val="18"/>
                <w:szCs w:val="18"/>
              </w:rPr>
              <w:t>jauda;</w:t>
            </w:r>
          </w:p>
          <w:p w:rsidR="002337F3" w:rsidRPr="0006447D" w:rsidRDefault="002337F3" w:rsidP="0006447D">
            <w:pPr>
              <w:numPr>
                <w:ilvl w:val="0"/>
                <w:numId w:val="3"/>
              </w:numPr>
              <w:spacing w:after="0" w:line="240" w:lineRule="auto"/>
              <w:rPr>
                <w:rFonts w:ascii="Times New Roman" w:hAnsi="Times New Roman"/>
                <w:sz w:val="18"/>
                <w:szCs w:val="18"/>
              </w:rPr>
            </w:pPr>
            <w:r w:rsidRPr="0006447D">
              <w:rPr>
                <w:rFonts w:ascii="Times New Roman" w:hAnsi="Times New Roman"/>
                <w:sz w:val="18"/>
                <w:szCs w:val="18"/>
              </w:rPr>
              <w:t>nominālais spriegums;</w:t>
            </w:r>
          </w:p>
          <w:p w:rsidR="002337F3" w:rsidRPr="0006447D" w:rsidRDefault="002337F3" w:rsidP="0006447D">
            <w:pPr>
              <w:numPr>
                <w:ilvl w:val="0"/>
                <w:numId w:val="3"/>
              </w:numPr>
              <w:spacing w:after="0" w:line="240" w:lineRule="auto"/>
              <w:rPr>
                <w:rFonts w:ascii="Times New Roman" w:hAnsi="Times New Roman"/>
                <w:sz w:val="18"/>
                <w:szCs w:val="18"/>
              </w:rPr>
            </w:pPr>
            <w:r w:rsidRPr="0006447D">
              <w:rPr>
                <w:rFonts w:ascii="Times New Roman" w:hAnsi="Times New Roman"/>
                <w:sz w:val="18"/>
                <w:szCs w:val="18"/>
              </w:rPr>
              <w:t>pārsprieguma aizsardzība</w:t>
            </w:r>
          </w:p>
        </w:tc>
      </w:tr>
      <w:tr w:rsidR="002337F3" w:rsidRPr="0006447D" w:rsidTr="0006447D">
        <w:trPr>
          <w:trHeight w:val="23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gaismekļa kontrolierim:</w:t>
            </w:r>
          </w:p>
          <w:p w:rsidR="002337F3" w:rsidRPr="0006447D" w:rsidRDefault="002337F3" w:rsidP="0006447D">
            <w:pPr>
              <w:numPr>
                <w:ilvl w:val="0"/>
                <w:numId w:val="3"/>
              </w:numPr>
              <w:spacing w:after="0" w:line="240" w:lineRule="auto"/>
              <w:rPr>
                <w:rFonts w:ascii="Times New Roman" w:hAnsi="Times New Roman"/>
                <w:sz w:val="18"/>
                <w:szCs w:val="18"/>
              </w:rPr>
            </w:pPr>
            <w:r w:rsidRPr="0006447D">
              <w:rPr>
                <w:rFonts w:ascii="Times New Roman" w:hAnsi="Times New Roman"/>
                <w:sz w:val="18"/>
                <w:szCs w:val="18"/>
              </w:rPr>
              <w:t>modeļa numurs;</w:t>
            </w:r>
          </w:p>
          <w:p w:rsidR="002337F3" w:rsidRPr="0006447D" w:rsidRDefault="002337F3" w:rsidP="0006447D">
            <w:pPr>
              <w:numPr>
                <w:ilvl w:val="0"/>
                <w:numId w:val="3"/>
              </w:numPr>
              <w:spacing w:after="0" w:line="240" w:lineRule="auto"/>
              <w:rPr>
                <w:rFonts w:ascii="Times New Roman" w:hAnsi="Times New Roman"/>
                <w:sz w:val="18"/>
                <w:szCs w:val="18"/>
              </w:rPr>
            </w:pPr>
            <w:r w:rsidRPr="0006447D">
              <w:rPr>
                <w:rFonts w:ascii="Times New Roman" w:hAnsi="Times New Roman"/>
                <w:sz w:val="18"/>
                <w:szCs w:val="18"/>
              </w:rPr>
              <w:t>releju izeju skaits;</w:t>
            </w:r>
          </w:p>
          <w:p w:rsidR="002337F3" w:rsidRPr="0006447D" w:rsidRDefault="002337F3" w:rsidP="0006447D">
            <w:pPr>
              <w:numPr>
                <w:ilvl w:val="0"/>
                <w:numId w:val="3"/>
              </w:numPr>
              <w:spacing w:after="0" w:line="240" w:lineRule="auto"/>
              <w:rPr>
                <w:rFonts w:ascii="Times New Roman" w:hAnsi="Times New Roman"/>
                <w:sz w:val="18"/>
                <w:szCs w:val="18"/>
              </w:rPr>
            </w:pPr>
            <w:r w:rsidRPr="0006447D">
              <w:rPr>
                <w:rFonts w:ascii="Times New Roman" w:hAnsi="Times New Roman"/>
                <w:sz w:val="18"/>
                <w:szCs w:val="18"/>
              </w:rPr>
              <w:t>sensoru ieeju skaits;</w:t>
            </w:r>
          </w:p>
          <w:p w:rsidR="002337F3" w:rsidRPr="0006447D" w:rsidRDefault="002337F3" w:rsidP="0006447D">
            <w:pPr>
              <w:numPr>
                <w:ilvl w:val="0"/>
                <w:numId w:val="3"/>
              </w:numPr>
              <w:spacing w:after="0" w:line="240" w:lineRule="auto"/>
              <w:rPr>
                <w:rFonts w:ascii="Times New Roman" w:hAnsi="Times New Roman"/>
                <w:sz w:val="18"/>
                <w:szCs w:val="18"/>
              </w:rPr>
            </w:pPr>
            <w:r w:rsidRPr="0006447D">
              <w:rPr>
                <w:rFonts w:ascii="Times New Roman" w:hAnsi="Times New Roman"/>
                <w:sz w:val="18"/>
                <w:szCs w:val="18"/>
              </w:rPr>
              <w:t>sensoru tipu atšifrējums</w:t>
            </w:r>
          </w:p>
        </w:tc>
      </w:tr>
      <w:tr w:rsidR="002337F3" w:rsidRPr="0006447D" w:rsidTr="0006447D">
        <w:trPr>
          <w:trHeight w:val="267"/>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segmenta kontrolierim:</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modeļa numurs;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magnētisko palaidēju skaits</w:t>
            </w:r>
          </w:p>
        </w:tc>
      </w:tr>
      <w:tr w:rsidR="002337F3" w:rsidRPr="0006447D" w:rsidTr="0006447D">
        <w:trPr>
          <w:trHeight w:val="83"/>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satiksmes uzskaites sensora modulim:</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modeļa numurs;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darbības zonu skaits</w:t>
            </w:r>
          </w:p>
        </w:tc>
      </w:tr>
      <w:tr w:rsidR="002337F3" w:rsidRPr="0006447D" w:rsidTr="0006447D">
        <w:trPr>
          <w:trHeight w:val="82"/>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laikapstākļu un piesārņojuma sensora modulim:</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modeļa numurs;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sensoru tipu atšifrējums</w:t>
            </w:r>
          </w:p>
        </w:tc>
      </w:tr>
      <w:tr w:rsidR="002337F3" w:rsidRPr="0006447D" w:rsidTr="0006447D">
        <w:trPr>
          <w:trHeight w:val="165"/>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1.2.2.</w:t>
            </w:r>
          </w:p>
        </w:tc>
        <w:tc>
          <w:tcPr>
            <w:tcW w:w="3544"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Gaismekļu darbības stāvokļa attēlojums</w:t>
            </w:r>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20"/>
                <w:szCs w:val="20"/>
                <w:lang w:val="en-US"/>
              </w:rPr>
            </w:pPr>
            <w:r w:rsidRPr="0006447D">
              <w:rPr>
                <w:rFonts w:ascii="Times New Roman" w:hAnsi="Times New Roman"/>
                <w:sz w:val="18"/>
                <w:szCs w:val="18"/>
              </w:rPr>
              <w:t> izmantojot dažādas krāsas definējot gaismekļa darbības stāvokli</w:t>
            </w:r>
          </w:p>
        </w:tc>
      </w:tr>
      <w:tr w:rsidR="002337F3" w:rsidRPr="0006447D" w:rsidTr="0006447D">
        <w:trPr>
          <w:trHeight w:val="16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obligāti ietverot šādus darbības stāvokļu definējumus: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bojājums;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aktīvs;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neaktīvs;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lastRenderedPageBreak/>
              <w:t xml:space="preserve">neatbild; </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izslēgts;</w:t>
            </w:r>
          </w:p>
          <w:p w:rsidR="002337F3" w:rsidRPr="0006447D" w:rsidRDefault="002337F3" w:rsidP="0006447D">
            <w:pPr>
              <w:numPr>
                <w:ilvl w:val="0"/>
                <w:numId w:val="4"/>
              </w:numPr>
              <w:spacing w:after="0" w:line="240" w:lineRule="auto"/>
              <w:rPr>
                <w:rFonts w:ascii="Times New Roman" w:hAnsi="Times New Roman"/>
                <w:sz w:val="20"/>
                <w:szCs w:val="20"/>
                <w:lang w:val="en-US"/>
              </w:rPr>
            </w:pPr>
            <w:r w:rsidRPr="0006447D">
              <w:rPr>
                <w:rFonts w:ascii="Times New Roman" w:hAnsi="Times New Roman"/>
                <w:sz w:val="18"/>
                <w:szCs w:val="18"/>
              </w:rPr>
              <w:t>neinicializēta iekārta</w:t>
            </w:r>
          </w:p>
        </w:tc>
      </w:tr>
      <w:tr w:rsidR="002337F3" w:rsidRPr="0006447D" w:rsidTr="0006447D">
        <w:trPr>
          <w:trHeight w:val="315"/>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lastRenderedPageBreak/>
              <w:t>1.2.3.</w:t>
            </w:r>
          </w:p>
        </w:tc>
        <w:tc>
          <w:tcPr>
            <w:tcW w:w="3544"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 xml:space="preserve">Iekārtu </w:t>
            </w:r>
            <w:proofErr w:type="spellStart"/>
            <w:r w:rsidRPr="0006447D">
              <w:rPr>
                <w:rFonts w:ascii="Times New Roman" w:hAnsi="Times New Roman"/>
                <w:sz w:val="20"/>
                <w:szCs w:val="20"/>
              </w:rPr>
              <w:t>vizualizācija</w:t>
            </w:r>
            <w:proofErr w:type="spellEnd"/>
            <w:r w:rsidRPr="0006447D">
              <w:rPr>
                <w:rFonts w:ascii="Times New Roman" w:hAnsi="Times New Roman"/>
                <w:sz w:val="20"/>
                <w:szCs w:val="20"/>
              </w:rPr>
              <w:t xml:space="preserve"> sistēmā</w:t>
            </w:r>
          </w:p>
        </w:tc>
        <w:tc>
          <w:tcPr>
            <w:tcW w:w="4677" w:type="dxa"/>
            <w:shd w:val="clear" w:color="auto" w:fill="auto"/>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xml:space="preserve"> attēlojums uz kartes (Google </w:t>
            </w:r>
            <w:proofErr w:type="spellStart"/>
            <w:r w:rsidRPr="0006447D">
              <w:rPr>
                <w:rFonts w:ascii="Times New Roman" w:hAnsi="Times New Roman"/>
                <w:sz w:val="18"/>
                <w:szCs w:val="18"/>
              </w:rPr>
              <w:t>maps</w:t>
            </w:r>
            <w:proofErr w:type="spellEnd"/>
            <w:r w:rsidRPr="0006447D">
              <w:rPr>
                <w:rFonts w:ascii="Times New Roman" w:hAnsi="Times New Roman"/>
                <w:sz w:val="18"/>
                <w:szCs w:val="18"/>
              </w:rPr>
              <w:t xml:space="preserve"> vai ekvivalents serviss)</w:t>
            </w:r>
          </w:p>
        </w:tc>
      </w:tr>
      <w:tr w:rsidR="002337F3" w:rsidRPr="0006447D" w:rsidTr="0006447D">
        <w:trPr>
          <w:trHeight w:val="345"/>
        </w:trPr>
        <w:tc>
          <w:tcPr>
            <w:tcW w:w="866" w:type="dxa"/>
            <w:vMerge/>
            <w:vAlign w:val="center"/>
          </w:tcPr>
          <w:p w:rsidR="002337F3" w:rsidRPr="0006447D" w:rsidRDefault="002337F3" w:rsidP="0006447D">
            <w:pPr>
              <w:spacing w:after="0" w:line="240" w:lineRule="auto"/>
              <w:rPr>
                <w:rFonts w:ascii="Times New Roman" w:hAnsi="Times New Roman"/>
                <w:sz w:val="18"/>
                <w:szCs w:val="18"/>
                <w:lang w:val="en-US"/>
              </w:rPr>
            </w:pPr>
          </w:p>
        </w:tc>
        <w:tc>
          <w:tcPr>
            <w:tcW w:w="3544" w:type="dxa"/>
            <w:vMerge/>
            <w:vAlign w:val="center"/>
            <w:hideMark/>
          </w:tcPr>
          <w:p w:rsidR="002337F3" w:rsidRPr="0006447D" w:rsidRDefault="002337F3" w:rsidP="0006447D">
            <w:pPr>
              <w:spacing w:after="0" w:line="240" w:lineRule="auto"/>
              <w:rPr>
                <w:rFonts w:ascii="Times New Roman" w:hAnsi="Times New Roman"/>
                <w:sz w:val="20"/>
                <w:szCs w:val="20"/>
                <w:lang w:val="en-US"/>
              </w:rPr>
            </w:pPr>
          </w:p>
        </w:tc>
        <w:tc>
          <w:tcPr>
            <w:tcW w:w="4677" w:type="dxa"/>
            <w:shd w:val="clear" w:color="auto" w:fill="auto"/>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darbības statusa izcelšana, izmantojot dažādas iepriekš definētas krāsas</w:t>
            </w:r>
          </w:p>
        </w:tc>
      </w:tr>
      <w:tr w:rsidR="002337F3" w:rsidRPr="0006447D" w:rsidTr="0006447D">
        <w:trPr>
          <w:trHeight w:val="345"/>
        </w:trPr>
        <w:tc>
          <w:tcPr>
            <w:tcW w:w="866" w:type="dxa"/>
            <w:vMerge/>
            <w:vAlign w:val="center"/>
          </w:tcPr>
          <w:p w:rsidR="002337F3" w:rsidRPr="0006447D" w:rsidRDefault="002337F3" w:rsidP="0006447D">
            <w:pPr>
              <w:spacing w:after="0" w:line="240" w:lineRule="auto"/>
              <w:rPr>
                <w:rFonts w:ascii="Times New Roman" w:hAnsi="Times New Roman"/>
                <w:sz w:val="18"/>
                <w:szCs w:val="18"/>
                <w:lang w:val="en-US"/>
              </w:rPr>
            </w:pPr>
          </w:p>
        </w:tc>
        <w:tc>
          <w:tcPr>
            <w:tcW w:w="3544" w:type="dxa"/>
            <w:vMerge/>
            <w:vAlign w:val="center"/>
            <w:hideMark/>
          </w:tcPr>
          <w:p w:rsidR="002337F3" w:rsidRPr="0006447D" w:rsidRDefault="002337F3" w:rsidP="0006447D">
            <w:pPr>
              <w:spacing w:after="0" w:line="240" w:lineRule="auto"/>
              <w:rPr>
                <w:rFonts w:ascii="Times New Roman" w:hAnsi="Times New Roman"/>
                <w:sz w:val="20"/>
                <w:szCs w:val="20"/>
                <w:lang w:val="en-US"/>
              </w:rPr>
            </w:pPr>
          </w:p>
        </w:tc>
        <w:tc>
          <w:tcPr>
            <w:tcW w:w="4677" w:type="dxa"/>
            <w:shd w:val="clear" w:color="auto" w:fill="auto"/>
            <w:hideMark/>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sz w:val="18"/>
                <w:szCs w:val="18"/>
              </w:rPr>
              <w:t> iznirstošs informācijas logs pie katra elementa uz kartes, kas atspoguļo iekārtas stāvokli un iekārtas unikālo ID numuru</w:t>
            </w:r>
          </w:p>
        </w:tc>
      </w:tr>
      <w:tr w:rsidR="002337F3" w:rsidRPr="0006447D" w:rsidTr="0006447D">
        <w:trPr>
          <w:trHeight w:val="233"/>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1.2.4.</w:t>
            </w:r>
          </w:p>
        </w:tc>
        <w:tc>
          <w:tcPr>
            <w:tcW w:w="3544"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Centrālās apgaismes vadības sistēmas profili</w:t>
            </w:r>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iespēja piešķirt individuālus nakts apgaismes profilus atsevišķiem gaismekļiem, kā arī gaismekļu grupām;</w:t>
            </w:r>
          </w:p>
        </w:tc>
      </w:tr>
      <w:tr w:rsidR="002337F3" w:rsidRPr="0006447D" w:rsidTr="0006447D">
        <w:trPr>
          <w:trHeight w:val="413"/>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sz w:val="18"/>
                <w:szCs w:val="18"/>
              </w:rPr>
              <w:t> iespēja konkrētai gaismekļu grupai vai atsevišķam gaismeklim piešķirt aizsardzību pret profila nomaiņu</w:t>
            </w:r>
          </w:p>
        </w:tc>
      </w:tr>
      <w:tr w:rsidR="002337F3" w:rsidRPr="0006447D" w:rsidTr="0006447D">
        <w:trPr>
          <w:trHeight w:val="203"/>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gaismekļa manuālā ieslēgšanas un izslēgšanas funkcija</w:t>
            </w:r>
          </w:p>
        </w:tc>
      </w:tr>
      <w:tr w:rsidR="002337F3" w:rsidRPr="0006447D" w:rsidTr="0006447D">
        <w:trPr>
          <w:trHeight w:val="413"/>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xml:space="preserve"> gaismekļu dimēšana manuālā režīmā, izmantojot lietotāja saskarni </w:t>
            </w:r>
          </w:p>
        </w:tc>
      </w:tr>
      <w:tr w:rsidR="002337F3" w:rsidRPr="0006447D" w:rsidTr="0006447D">
        <w:trPr>
          <w:trHeight w:val="412"/>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nodrošināta dinamiska nakts apgaismojuma profila izveide ņemot vērā satiksmes intensitātes apstākļus un dabisko vides  apgaismojuma mērījumu reģionā</w:t>
            </w:r>
          </w:p>
        </w:tc>
      </w:tr>
      <w:tr w:rsidR="002337F3" w:rsidRPr="0006447D" w:rsidTr="0006447D">
        <w:trPr>
          <w:trHeight w:val="57"/>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1.2.5.</w:t>
            </w:r>
          </w:p>
        </w:tc>
        <w:tc>
          <w:tcPr>
            <w:tcW w:w="3544"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Centrālās apgaismes vadības sistēmas datu plūsma</w:t>
            </w:r>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20"/>
                <w:szCs w:val="20"/>
                <w:lang w:val="en-US"/>
              </w:rPr>
            </w:pPr>
            <w:r w:rsidRPr="0006447D">
              <w:rPr>
                <w:rFonts w:ascii="Times New Roman" w:hAnsi="Times New Roman"/>
                <w:sz w:val="18"/>
                <w:szCs w:val="18"/>
              </w:rPr>
              <w:t> nodrošināta informācijas nolasīšana un savākšana no gaismekļiem un segmenta kontrolieriem</w:t>
            </w:r>
          </w:p>
        </w:tc>
      </w:tr>
      <w:tr w:rsidR="002337F3" w:rsidRPr="0006447D" w:rsidTr="0006447D">
        <w:trPr>
          <w:trHeight w:val="5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nodrošināta kļūdu paziņojumu attēlošana vadības sistēmā:</w:t>
            </w:r>
          </w:p>
        </w:tc>
      </w:tr>
      <w:tr w:rsidR="002337F3" w:rsidRPr="0006447D" w:rsidTr="0006447D">
        <w:trPr>
          <w:trHeight w:val="136"/>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numPr>
                <w:ilvl w:val="0"/>
                <w:numId w:val="5"/>
              </w:numPr>
              <w:spacing w:after="0" w:line="240" w:lineRule="auto"/>
              <w:rPr>
                <w:rFonts w:ascii="Times New Roman" w:hAnsi="Times New Roman"/>
                <w:sz w:val="18"/>
                <w:szCs w:val="18"/>
              </w:rPr>
            </w:pPr>
            <w:r w:rsidRPr="0006447D">
              <w:rPr>
                <w:rFonts w:ascii="Times New Roman" w:hAnsi="Times New Roman"/>
                <w:sz w:val="18"/>
                <w:szCs w:val="18"/>
              </w:rPr>
              <w:t>par katru gaismekli:</w:t>
            </w:r>
          </w:p>
        </w:tc>
      </w:tr>
      <w:tr w:rsidR="002337F3" w:rsidRPr="0006447D" w:rsidTr="0006447D">
        <w:trPr>
          <w:trHeight w:val="182"/>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gaismekļa bojājums (LED modulis)</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programmatūras atjaunošana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kalendāra kļūda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nakts apgaismojuma profila kļūda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gaismekļa jauda ir pārsniegta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gaismekļa jauda ir pārāk zema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jaudas koeficients pārāk zems</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gaismekļa kļūda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kontroliera temperatūra ir pārsniegta</w:t>
            </w:r>
          </w:p>
        </w:tc>
      </w:tr>
      <w:tr w:rsidR="002337F3" w:rsidRPr="0006447D" w:rsidTr="0006447D">
        <w:trPr>
          <w:trHeight w:val="102"/>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LED moduļa strāva ir pārsniegta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LED moduļa strāva ir pārāk zema</w:t>
            </w:r>
          </w:p>
        </w:tc>
      </w:tr>
      <w:tr w:rsidR="002337F3" w:rsidRPr="0006447D" w:rsidTr="0006447D">
        <w:trPr>
          <w:trHeight w:val="84"/>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LED moduļa spriegums ir pārsniegts</w:t>
            </w:r>
          </w:p>
        </w:tc>
      </w:tr>
      <w:tr w:rsidR="002337F3" w:rsidRPr="0006447D" w:rsidTr="0006447D">
        <w:trPr>
          <w:trHeight w:val="7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spriegums ir pārsniegts</w:t>
            </w:r>
          </w:p>
        </w:tc>
      </w:tr>
      <w:tr w:rsidR="002337F3" w:rsidRPr="0006447D" w:rsidTr="0006447D">
        <w:trPr>
          <w:trHeight w:val="7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spriegums ir pārāk zems</w:t>
            </w:r>
          </w:p>
        </w:tc>
      </w:tr>
      <w:tr w:rsidR="002337F3" w:rsidRPr="0006447D" w:rsidTr="0006447D">
        <w:trPr>
          <w:trHeight w:val="7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strāva ir pārsniegta</w:t>
            </w:r>
          </w:p>
        </w:tc>
      </w:tr>
      <w:tr w:rsidR="002337F3" w:rsidRPr="0006447D" w:rsidTr="0006447D">
        <w:trPr>
          <w:trHeight w:val="7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strāva ir pārāk zema</w:t>
            </w:r>
          </w:p>
        </w:tc>
      </w:tr>
      <w:tr w:rsidR="002337F3" w:rsidRPr="0006447D" w:rsidTr="0006447D">
        <w:trPr>
          <w:trHeight w:val="7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kontroliera bojājums</w:t>
            </w:r>
          </w:p>
        </w:tc>
      </w:tr>
      <w:tr w:rsidR="002337F3" w:rsidRPr="0006447D" w:rsidTr="0006447D">
        <w:trPr>
          <w:trHeight w:val="7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sakaru kanāla bojājums</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iekārta neatbild uz pieprasījumu</w:t>
            </w:r>
          </w:p>
        </w:tc>
      </w:tr>
      <w:tr w:rsidR="002337F3" w:rsidRPr="0006447D" w:rsidTr="0006447D">
        <w:trPr>
          <w:trHeight w:val="12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pārspriegums līnijā</w:t>
            </w:r>
          </w:p>
        </w:tc>
      </w:tr>
      <w:tr w:rsidR="002337F3" w:rsidRPr="0006447D" w:rsidTr="0006447D">
        <w:trPr>
          <w:trHeight w:val="127"/>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detektēto automašīnu skaits</w:t>
            </w:r>
          </w:p>
        </w:tc>
      </w:tr>
      <w:tr w:rsidR="002337F3" w:rsidRPr="0006447D" w:rsidTr="0006447D">
        <w:trPr>
          <w:trHeight w:val="25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numPr>
                <w:ilvl w:val="0"/>
                <w:numId w:val="5"/>
              </w:numPr>
              <w:spacing w:after="0" w:line="240" w:lineRule="auto"/>
              <w:rPr>
                <w:rFonts w:ascii="Times New Roman" w:hAnsi="Times New Roman"/>
                <w:sz w:val="18"/>
                <w:szCs w:val="18"/>
              </w:rPr>
            </w:pPr>
            <w:r w:rsidRPr="0006447D">
              <w:rPr>
                <w:rFonts w:ascii="Times New Roman" w:hAnsi="Times New Roman"/>
                <w:sz w:val="18"/>
                <w:szCs w:val="18"/>
              </w:rPr>
              <w:t>par segmenta kontrolieri:</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programmatūras atjaunošana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rezerves barošana ir aktivizēta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apkopes režīms</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kalendāra kļūda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nakts apgaismojuma profila kļūda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jaudas koeficients pārāk zems</w:t>
            </w:r>
          </w:p>
        </w:tc>
      </w:tr>
      <w:tr w:rsidR="002337F3" w:rsidRPr="0006447D" w:rsidTr="0006447D">
        <w:trPr>
          <w:trHeight w:val="37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kontroliera temperatūra ir pārsniegta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kļūda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spriegums ir pārsniegts</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spriegums ir pārāk zems</w:t>
            </w:r>
          </w:p>
        </w:tc>
      </w:tr>
      <w:tr w:rsidR="002337F3" w:rsidRPr="0006447D" w:rsidTr="0006447D">
        <w:trPr>
          <w:trHeight w:val="94"/>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strāva ir pārsniegta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barošanas strāva ir pārāk zema</w:t>
            </w:r>
          </w:p>
        </w:tc>
      </w:tr>
      <w:tr w:rsidR="002337F3" w:rsidRPr="0006447D" w:rsidTr="0006447D">
        <w:trPr>
          <w:trHeight w:val="5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nodrošināta bojājumu paziņojumu nosūtīšana uz e-pastu vai SMS</w:t>
            </w:r>
          </w:p>
        </w:tc>
      </w:tr>
      <w:tr w:rsidR="002337F3" w:rsidRPr="0006447D" w:rsidTr="0006447D">
        <w:trPr>
          <w:trHeight w:val="5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iespēja izvēlēties no visiem paziņojumiem tos, par kuriem tiks nosūtīts e-pasts vai SMS</w:t>
            </w:r>
          </w:p>
        </w:tc>
      </w:tr>
      <w:tr w:rsidR="002337F3" w:rsidRPr="0006447D" w:rsidTr="0006447D">
        <w:trPr>
          <w:trHeight w:val="5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18"/>
                <w:szCs w:val="18"/>
              </w:rPr>
              <w:t xml:space="preserve"> nodrošināta gaismekļu enerģijas patēriņa un pārējās informācijas (darba temperatūra, LED moduļa nostrādāto </w:t>
            </w:r>
            <w:r w:rsidRPr="0006447D">
              <w:rPr>
                <w:rFonts w:ascii="Times New Roman" w:hAnsi="Times New Roman"/>
                <w:sz w:val="18"/>
                <w:szCs w:val="18"/>
              </w:rPr>
              <w:lastRenderedPageBreak/>
              <w:t>stundu skaits) nolasīšana un attēlošana ar intervālu ne mazāk kā 15 min</w:t>
            </w:r>
          </w:p>
        </w:tc>
      </w:tr>
      <w:tr w:rsidR="002337F3" w:rsidRPr="0006447D" w:rsidTr="0006447D">
        <w:trPr>
          <w:trHeight w:val="93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18"/>
                <w:szCs w:val="18"/>
              </w:rPr>
              <w:t> nodrošināts bojājumu rezultātā izdzisuša gaismekļa kļūdas atspoguļojums vadības sistēmā laika intervālā 15 min no bojājuma brīža</w:t>
            </w:r>
          </w:p>
        </w:tc>
      </w:tr>
      <w:tr w:rsidR="002337F3" w:rsidRPr="0006447D" w:rsidTr="0006447D">
        <w:trPr>
          <w:trHeight w:val="624"/>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1.2.6.</w:t>
            </w:r>
          </w:p>
        </w:tc>
        <w:tc>
          <w:tcPr>
            <w:tcW w:w="3544"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Centrālās apgaismes vadības sistēmā iepriekš definēto datu papildināšana</w:t>
            </w:r>
          </w:p>
        </w:tc>
        <w:tc>
          <w:tcPr>
            <w:tcW w:w="4677" w:type="dxa"/>
            <w:shd w:val="clear" w:color="auto" w:fill="auto"/>
            <w:vAlign w:val="center"/>
            <w:hideMark/>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nodrošināta iespēja pievienot jaunu gaismekli pie jau esoša segmenta kontroliera</w:t>
            </w:r>
          </w:p>
        </w:tc>
      </w:tr>
      <w:tr w:rsidR="002337F3" w:rsidRPr="0006447D" w:rsidTr="0006447D">
        <w:trPr>
          <w:trHeight w:val="762"/>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nodrošināta augšupielādes iespēja katra gaismekļa, gaismekļa kontroliera un segmenta kontroliera modeļa tehniskajai specifikācijai vadības sistēmā .</w:t>
            </w:r>
            <w:proofErr w:type="spellStart"/>
            <w:r w:rsidRPr="0006447D">
              <w:rPr>
                <w:rFonts w:ascii="Times New Roman" w:hAnsi="Times New Roman"/>
                <w:sz w:val="18"/>
                <w:szCs w:val="18"/>
              </w:rPr>
              <w:t>pdf</w:t>
            </w:r>
            <w:proofErr w:type="spellEnd"/>
            <w:r w:rsidRPr="0006447D">
              <w:rPr>
                <w:rFonts w:ascii="Times New Roman" w:hAnsi="Times New Roman"/>
                <w:sz w:val="18"/>
                <w:szCs w:val="18"/>
              </w:rPr>
              <w:t xml:space="preserve"> formātā</w:t>
            </w:r>
          </w:p>
        </w:tc>
      </w:tr>
      <w:tr w:rsidR="002337F3" w:rsidRPr="0006447D" w:rsidTr="0006447D">
        <w:trPr>
          <w:trHeight w:val="983"/>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hideMark/>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nodrošināta vadības sistēmas montiera elektroniskas kļūdu labošanas uzdevumu formas sagatavošana pirms došanās uz bojājuma vietu ar iespēju papildus dot specifiskus norādījumus (piem., pievienojams attēls vai cits uzskatāms dokuments ar norādēm par veicamajiem darbiem)</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1.2.7.</w:t>
            </w:r>
          </w:p>
        </w:tc>
        <w:tc>
          <w:tcPr>
            <w:tcW w:w="3544"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 xml:space="preserve">Sensora datu attēlošana centrālās apgādes vadības sistēmā </w:t>
            </w:r>
          </w:p>
        </w:tc>
        <w:tc>
          <w:tcPr>
            <w:tcW w:w="4677"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nodrošināta iespēja attēlot uz kartes tādus sensora datus, kā:</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temperatūra (C);</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mitrums (%);</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atmosfēras spiediens (Pa);</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trokšņu līmenis (</w:t>
            </w:r>
            <w:proofErr w:type="spellStart"/>
            <w:r w:rsidRPr="0006447D">
              <w:rPr>
                <w:rFonts w:ascii="Times New Roman" w:hAnsi="Times New Roman"/>
                <w:sz w:val="18"/>
                <w:szCs w:val="18"/>
              </w:rPr>
              <w:t>dBA</w:t>
            </w:r>
            <w:proofErr w:type="spellEnd"/>
            <w:r w:rsidRPr="0006447D">
              <w:rPr>
                <w:rFonts w:ascii="Times New Roman" w:hAnsi="Times New Roman"/>
                <w:sz w:val="18"/>
                <w:szCs w:val="18"/>
              </w:rPr>
              <w:t>);</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gāzu koncentrācijas (CO2, CO, NO);</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putekļu daļiņu koncentrācija (PM1, PM2.5, PM10).</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b/>
                <w:sz w:val="18"/>
                <w:szCs w:val="18"/>
                <w:lang w:val="en-US"/>
              </w:rPr>
            </w:pPr>
            <w:r w:rsidRPr="0006447D">
              <w:rPr>
                <w:rFonts w:ascii="Times New Roman" w:hAnsi="Times New Roman"/>
                <w:b/>
                <w:sz w:val="18"/>
                <w:szCs w:val="18"/>
                <w:lang w:val="en-US"/>
              </w:rPr>
              <w:t>1.3.</w:t>
            </w:r>
          </w:p>
        </w:tc>
        <w:tc>
          <w:tcPr>
            <w:tcW w:w="8221" w:type="dxa"/>
            <w:gridSpan w:val="2"/>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18"/>
                <w:szCs w:val="18"/>
              </w:rPr>
              <w:t xml:space="preserve">Vadības sistēma veic katra gaismekļa un segmenta kontroliera notikumu (jebkuri remontdarbi vai iejaukšanās darbības režīmos, manuāla lampas ieslēgšana, izslēgšana, manuāla dimēšana, jebkuras izmaiņas iekārtas uzstādījumos) reģistrāciju un saglabāšanu vadības sistēmā. Šie dati tiek atspoguļoti arī katras iekārtas iznirstošajā informācijas logā atsevišķā sadaļā. Arhīva ierakstos parādās datums un informācija par lietotāju, kurš veicis izmaiņas, kā arī reģistrācija par katra lietotāja pieslēgšanos sistēmai. </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b/>
                <w:sz w:val="18"/>
                <w:szCs w:val="18"/>
                <w:lang w:val="en-US"/>
              </w:rPr>
            </w:pPr>
            <w:r w:rsidRPr="0006447D">
              <w:rPr>
                <w:rFonts w:ascii="Times New Roman" w:hAnsi="Times New Roman"/>
                <w:b/>
                <w:sz w:val="18"/>
                <w:szCs w:val="18"/>
                <w:lang w:val="en-US"/>
              </w:rPr>
              <w:t>1.4.</w:t>
            </w:r>
          </w:p>
        </w:tc>
        <w:tc>
          <w:tcPr>
            <w:tcW w:w="8221" w:type="dxa"/>
            <w:gridSpan w:val="2"/>
            <w:shd w:val="clear" w:color="auto" w:fill="auto"/>
            <w:vAlign w:val="center"/>
            <w:hideMark/>
          </w:tcPr>
          <w:p w:rsidR="002337F3" w:rsidRPr="0006447D" w:rsidRDefault="002337F3" w:rsidP="0006447D">
            <w:pPr>
              <w:spacing w:after="0" w:line="230" w:lineRule="atLeast"/>
              <w:jc w:val="both"/>
              <w:rPr>
                <w:rFonts w:ascii="Times New Roman" w:hAnsi="Times New Roman"/>
                <w:sz w:val="20"/>
                <w:szCs w:val="20"/>
                <w:lang w:val="en-US"/>
              </w:rPr>
            </w:pPr>
            <w:r w:rsidRPr="0006447D">
              <w:rPr>
                <w:rFonts w:ascii="Times New Roman" w:hAnsi="Times New Roman"/>
                <w:sz w:val="18"/>
                <w:szCs w:val="18"/>
              </w:rPr>
              <w:t>Bojājumu labošanu apstiprina vadības sistēmas lietotājs ar atbilstošām tiesībām</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b/>
                <w:sz w:val="18"/>
                <w:szCs w:val="18"/>
                <w:lang w:val="en-US"/>
              </w:rPr>
            </w:pPr>
            <w:r w:rsidRPr="0006447D">
              <w:rPr>
                <w:rFonts w:ascii="Times New Roman" w:hAnsi="Times New Roman"/>
                <w:b/>
                <w:sz w:val="18"/>
                <w:szCs w:val="18"/>
                <w:lang w:val="en-US"/>
              </w:rPr>
              <w:t>1.5.</w:t>
            </w:r>
          </w:p>
        </w:tc>
        <w:tc>
          <w:tcPr>
            <w:tcW w:w="8221" w:type="dxa"/>
            <w:gridSpan w:val="2"/>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Kontrolēta vadības sistēmai pievienotā sensora iejaukšanās gaismekļa apgaismojuma līmeņa samazināšanai vai palielināšanai, uzdot minimālo un maksimālo vērtību robežas</w:t>
            </w:r>
          </w:p>
        </w:tc>
      </w:tr>
      <w:tr w:rsidR="002337F3" w:rsidRPr="0006447D" w:rsidTr="0006447D">
        <w:trPr>
          <w:trHeight w:val="80"/>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b/>
                <w:sz w:val="18"/>
                <w:szCs w:val="18"/>
                <w:lang w:val="en-US"/>
              </w:rPr>
            </w:pPr>
            <w:r w:rsidRPr="0006447D">
              <w:rPr>
                <w:rFonts w:ascii="Times New Roman" w:hAnsi="Times New Roman"/>
                <w:b/>
                <w:sz w:val="18"/>
                <w:szCs w:val="18"/>
                <w:lang w:val="en-US"/>
              </w:rPr>
              <w:t>1.6.</w:t>
            </w:r>
          </w:p>
        </w:tc>
        <w:tc>
          <w:tcPr>
            <w:tcW w:w="354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Lietotāja saskarnei jāatbalsta pārlūkprogrammas</w:t>
            </w: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xml:space="preserve"> </w:t>
            </w:r>
            <w:proofErr w:type="spellStart"/>
            <w:r w:rsidRPr="0006447D">
              <w:rPr>
                <w:rFonts w:ascii="Times New Roman" w:hAnsi="Times New Roman"/>
                <w:sz w:val="18"/>
                <w:szCs w:val="18"/>
              </w:rPr>
              <w:t>Chrome</w:t>
            </w:r>
            <w:proofErr w:type="spellEnd"/>
          </w:p>
        </w:tc>
      </w:tr>
      <w:tr w:rsidR="002337F3" w:rsidRPr="0006447D" w:rsidTr="0006447D">
        <w:trPr>
          <w:trHeight w:val="77"/>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xml:space="preserve"> </w:t>
            </w:r>
            <w:proofErr w:type="spellStart"/>
            <w:r w:rsidRPr="0006447D">
              <w:rPr>
                <w:rFonts w:ascii="Times New Roman" w:hAnsi="Times New Roman"/>
                <w:sz w:val="18"/>
                <w:szCs w:val="18"/>
              </w:rPr>
              <w:t>Firefox</w:t>
            </w:r>
            <w:proofErr w:type="spellEnd"/>
          </w:p>
        </w:tc>
      </w:tr>
      <w:tr w:rsidR="002337F3" w:rsidRPr="0006447D" w:rsidTr="0006447D">
        <w:trPr>
          <w:trHeight w:val="13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Safari</w:t>
            </w:r>
          </w:p>
        </w:tc>
      </w:tr>
      <w:tr w:rsidR="002337F3" w:rsidRPr="0006447D" w:rsidTr="0006447D">
        <w:trPr>
          <w:trHeight w:val="13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IE</w:t>
            </w:r>
          </w:p>
        </w:tc>
      </w:tr>
      <w:tr w:rsidR="002337F3" w:rsidRPr="0006447D" w:rsidTr="0006447D">
        <w:trPr>
          <w:trHeight w:val="77"/>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Lietotāja saskarnei jāatbalsta vides</w:t>
            </w: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Windows</w:t>
            </w:r>
          </w:p>
        </w:tc>
      </w:tr>
      <w:tr w:rsidR="002337F3" w:rsidRPr="0006447D" w:rsidTr="0006447D">
        <w:trPr>
          <w:trHeight w:val="77"/>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MAC OS X</w:t>
            </w:r>
          </w:p>
        </w:tc>
      </w:tr>
      <w:tr w:rsidR="002337F3" w:rsidRPr="0006447D" w:rsidTr="0006447D">
        <w:trPr>
          <w:trHeight w:val="7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xml:space="preserve"> </w:t>
            </w:r>
            <w:proofErr w:type="spellStart"/>
            <w:r w:rsidRPr="0006447D">
              <w:rPr>
                <w:rFonts w:ascii="Times New Roman" w:hAnsi="Times New Roman"/>
                <w:sz w:val="18"/>
                <w:szCs w:val="18"/>
              </w:rPr>
              <w:t>Linux</w:t>
            </w:r>
            <w:proofErr w:type="spellEnd"/>
          </w:p>
        </w:tc>
      </w:tr>
      <w:tr w:rsidR="002337F3" w:rsidRPr="0006447D" w:rsidTr="0006447D">
        <w:trPr>
          <w:trHeight w:val="7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xml:space="preserve"> </w:t>
            </w:r>
            <w:proofErr w:type="spellStart"/>
            <w:r w:rsidRPr="0006447D">
              <w:rPr>
                <w:rFonts w:ascii="Times New Roman" w:hAnsi="Times New Roman"/>
                <w:sz w:val="18"/>
                <w:szCs w:val="18"/>
              </w:rPr>
              <w:t>Android</w:t>
            </w:r>
            <w:proofErr w:type="spellEnd"/>
          </w:p>
        </w:tc>
      </w:tr>
      <w:tr w:rsidR="002337F3" w:rsidRPr="0006447D" w:rsidTr="0006447D">
        <w:trPr>
          <w:trHeight w:val="7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IOS</w:t>
            </w:r>
          </w:p>
        </w:tc>
      </w:tr>
      <w:tr w:rsidR="002337F3" w:rsidRPr="0006447D" w:rsidTr="0006447D">
        <w:trPr>
          <w:trHeight w:val="33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b/>
                <w:sz w:val="18"/>
                <w:szCs w:val="18"/>
                <w:lang w:val="en-US"/>
              </w:rPr>
            </w:pPr>
            <w:r w:rsidRPr="0006447D">
              <w:rPr>
                <w:rFonts w:ascii="Times New Roman" w:hAnsi="Times New Roman"/>
                <w:b/>
                <w:sz w:val="18"/>
                <w:szCs w:val="18"/>
                <w:lang w:val="en-US"/>
              </w:rPr>
              <w:t>1.7.</w:t>
            </w:r>
          </w:p>
        </w:tc>
        <w:tc>
          <w:tcPr>
            <w:tcW w:w="8221" w:type="dxa"/>
            <w:gridSpan w:val="2"/>
            <w:shd w:val="clear" w:color="auto" w:fill="auto"/>
            <w:vAlign w:val="center"/>
          </w:tcPr>
          <w:p w:rsidR="002337F3" w:rsidRPr="0006447D" w:rsidRDefault="002337F3" w:rsidP="0006447D">
            <w:pPr>
              <w:spacing w:after="0" w:line="230" w:lineRule="atLeast"/>
              <w:jc w:val="both"/>
              <w:rPr>
                <w:rFonts w:ascii="Times New Roman" w:hAnsi="Times New Roman"/>
                <w:bCs/>
              </w:rPr>
            </w:pPr>
            <w:r w:rsidRPr="0006447D">
              <w:rPr>
                <w:rFonts w:ascii="Times New Roman" w:hAnsi="Times New Roman"/>
                <w:sz w:val="18"/>
                <w:szCs w:val="18"/>
              </w:rPr>
              <w:t>Nodrošināta attālināta gaismekļu kontrolieru un segmenta kontrolieru programmatūras atjaunināšana, izmantojot identisku radio sakaru risinājumu, kas tiek izmantota iekārtu komunikācijai ar vadības sistēmu</w:t>
            </w:r>
          </w:p>
        </w:tc>
      </w:tr>
      <w:tr w:rsidR="002337F3" w:rsidRPr="0006447D" w:rsidTr="0006447D">
        <w:trPr>
          <w:trHeight w:val="287"/>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b/>
                <w:sz w:val="18"/>
                <w:szCs w:val="18"/>
                <w:lang w:val="en-US"/>
              </w:rPr>
            </w:pPr>
            <w:r w:rsidRPr="0006447D">
              <w:rPr>
                <w:rFonts w:ascii="Times New Roman" w:hAnsi="Times New Roman"/>
                <w:b/>
                <w:sz w:val="18"/>
                <w:szCs w:val="18"/>
                <w:lang w:val="en-US"/>
              </w:rPr>
              <w:t>1.8.</w:t>
            </w:r>
          </w:p>
        </w:tc>
        <w:tc>
          <w:tcPr>
            <w:tcW w:w="8221"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b/>
                <w:sz w:val="20"/>
                <w:szCs w:val="20"/>
              </w:rPr>
              <w:t>Citas prasības</w:t>
            </w:r>
          </w:p>
        </w:tc>
      </w:tr>
      <w:tr w:rsidR="002337F3" w:rsidRPr="0006447D" w:rsidTr="0006447D">
        <w:trPr>
          <w:trHeight w:val="558"/>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1.8.1.</w:t>
            </w:r>
          </w:p>
        </w:tc>
        <w:tc>
          <w:tcPr>
            <w:tcW w:w="354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Apmācības nodrošināšana</w:t>
            </w: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Apmācība tiek veikta latviešu valodā</w:t>
            </w:r>
          </w:p>
        </w:tc>
      </w:tr>
      <w:tr w:rsidR="002337F3" w:rsidRPr="0006447D" w:rsidTr="0006447D">
        <w:trPr>
          <w:trHeight w:val="557"/>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highlight w:val="red"/>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Apmācību nodrošina tikai personām, kuras regulāri izmanto vadības sistēmu</w:t>
            </w:r>
          </w:p>
        </w:tc>
      </w:tr>
      <w:tr w:rsidR="002337F3" w:rsidRPr="0006447D" w:rsidTr="0006447D">
        <w:trPr>
          <w:trHeight w:val="140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highlight w:val="red"/>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Apmācība tiek organizēta prezentācijas formātā paralēli nodrošinot dzīvo demonstrāciju ar centrālo vadības sistēmu, pirms apmācības nodrošinot pasūtītāju ar apmācības un izdales materiāliem papīra formātā</w:t>
            </w:r>
          </w:p>
        </w:tc>
      </w:tr>
    </w:tbl>
    <w:p w:rsidR="002337F3" w:rsidRPr="0006447D" w:rsidRDefault="002337F3" w:rsidP="0006447D">
      <w:pPr>
        <w:spacing w:after="0" w:line="230" w:lineRule="atLeast"/>
        <w:ind w:left="360"/>
        <w:jc w:val="both"/>
        <w:rPr>
          <w:rFonts w:ascii="Times New Roman" w:hAnsi="Times New Roman"/>
          <w:b/>
          <w:sz w:val="26"/>
          <w:szCs w:val="26"/>
        </w:rPr>
      </w:pPr>
      <w:r w:rsidRPr="0006447D">
        <w:rPr>
          <w:rFonts w:ascii="Times New Roman" w:hAnsi="Times New Roman"/>
          <w:b/>
          <w:sz w:val="20"/>
          <w:szCs w:val="20"/>
        </w:rPr>
        <w:br w:type="page"/>
      </w:r>
      <w:r w:rsidRPr="0006447D">
        <w:rPr>
          <w:rFonts w:ascii="Times New Roman" w:hAnsi="Times New Roman"/>
          <w:b/>
          <w:sz w:val="26"/>
          <w:szCs w:val="26"/>
        </w:rPr>
        <w:lastRenderedPageBreak/>
        <w:t>2. Segmenta kontroliera prasības</w:t>
      </w:r>
    </w:p>
    <w:tbl>
      <w:tblPr>
        <w:tblW w:w="9087" w:type="dxa"/>
        <w:tblInd w:w="93" w:type="dxa"/>
        <w:tblBorders>
          <w:top w:val="single" w:sz="8"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3189"/>
        <w:gridCol w:w="355"/>
        <w:gridCol w:w="4677"/>
      </w:tblGrid>
      <w:tr w:rsidR="002337F3" w:rsidRPr="0006447D" w:rsidTr="0006447D">
        <w:trPr>
          <w:trHeight w:val="330"/>
        </w:trPr>
        <w:tc>
          <w:tcPr>
            <w:tcW w:w="866"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proofErr w:type="spellStart"/>
            <w:r w:rsidRPr="0006447D">
              <w:rPr>
                <w:rFonts w:ascii="Times New Roman" w:hAnsi="Times New Roman"/>
                <w:b/>
                <w:bCs/>
                <w:i/>
                <w:iCs/>
                <w:sz w:val="20"/>
                <w:szCs w:val="20"/>
              </w:rPr>
              <w:t>N.p.k</w:t>
            </w:r>
            <w:proofErr w:type="spellEnd"/>
            <w:r w:rsidRPr="0006447D">
              <w:rPr>
                <w:rFonts w:ascii="Times New Roman" w:hAnsi="Times New Roman"/>
                <w:b/>
                <w:bCs/>
                <w:i/>
                <w:iCs/>
                <w:sz w:val="20"/>
                <w:szCs w:val="20"/>
              </w:rPr>
              <w:t>.</w:t>
            </w:r>
          </w:p>
        </w:tc>
        <w:tc>
          <w:tcPr>
            <w:tcW w:w="3544" w:type="dxa"/>
            <w:gridSpan w:val="2"/>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Parametrs</w:t>
            </w:r>
          </w:p>
        </w:tc>
        <w:tc>
          <w:tcPr>
            <w:tcW w:w="4677"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Pieprasīts</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3544" w:type="dxa"/>
            <w:gridSpan w:val="2"/>
            <w:shd w:val="clear" w:color="auto" w:fill="auto"/>
            <w:vAlign w:val="center"/>
          </w:tcPr>
          <w:p w:rsidR="002337F3" w:rsidRPr="0006447D" w:rsidRDefault="002337F3" w:rsidP="0006447D">
            <w:pPr>
              <w:spacing w:after="0" w:line="240" w:lineRule="auto"/>
              <w:jc w:val="right"/>
              <w:rPr>
                <w:rFonts w:ascii="Times New Roman" w:hAnsi="Times New Roman"/>
                <w:b/>
                <w:sz w:val="20"/>
                <w:szCs w:val="20"/>
              </w:rPr>
            </w:pPr>
            <w:r w:rsidRPr="0006447D">
              <w:rPr>
                <w:rFonts w:ascii="Times New Roman" w:hAnsi="Times New Roman"/>
                <w:b/>
                <w:sz w:val="20"/>
                <w:szCs w:val="20"/>
              </w:rPr>
              <w:t>Segmenta kontroliera garantijas laiks:</w:t>
            </w: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sz w:val="20"/>
                <w:szCs w:val="20"/>
              </w:rPr>
              <w:t>5 (pieci) gadi</w:t>
            </w:r>
          </w:p>
        </w:tc>
      </w:tr>
      <w:tr w:rsidR="002337F3" w:rsidRPr="0006447D" w:rsidTr="0006447D">
        <w:trPr>
          <w:trHeight w:val="94"/>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b/>
                <w:sz w:val="20"/>
                <w:szCs w:val="20"/>
              </w:rPr>
              <w:t>1.1.</w:t>
            </w:r>
          </w:p>
        </w:tc>
        <w:tc>
          <w:tcPr>
            <w:tcW w:w="8221" w:type="dxa"/>
            <w:gridSpan w:val="3"/>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b/>
                <w:sz w:val="20"/>
                <w:szCs w:val="20"/>
              </w:rPr>
              <w:t>Segmenta kontroliera funkcionālās prasības</w:t>
            </w:r>
          </w:p>
        </w:tc>
      </w:tr>
      <w:tr w:rsidR="002337F3" w:rsidRPr="0006447D" w:rsidTr="0006447D">
        <w:trPr>
          <w:trHeight w:val="405"/>
        </w:trPr>
        <w:tc>
          <w:tcPr>
            <w:tcW w:w="866"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rPr>
              <w:t>1.1.1.</w:t>
            </w:r>
          </w:p>
        </w:tc>
        <w:tc>
          <w:tcPr>
            <w:tcW w:w="3544" w:type="dxa"/>
            <w:gridSpan w:val="2"/>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Komunikācija ar centrālās vadības sistēmu</w:t>
            </w:r>
          </w:p>
        </w:tc>
        <w:tc>
          <w:tcPr>
            <w:tcW w:w="4677"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xml:space="preserve">   ar 3G, 4G vai </w:t>
            </w:r>
            <w:proofErr w:type="spellStart"/>
            <w:r w:rsidRPr="0006447D">
              <w:rPr>
                <w:rFonts w:ascii="Times New Roman" w:hAnsi="Times New Roman"/>
                <w:sz w:val="18"/>
                <w:szCs w:val="18"/>
              </w:rPr>
              <w:t>Ethernet</w:t>
            </w:r>
            <w:proofErr w:type="spellEnd"/>
            <w:r w:rsidRPr="0006447D">
              <w:rPr>
                <w:rFonts w:ascii="Times New Roman" w:hAnsi="Times New Roman"/>
                <w:sz w:val="18"/>
                <w:szCs w:val="18"/>
              </w:rPr>
              <w:t xml:space="preserve"> sakariem</w:t>
            </w:r>
          </w:p>
        </w:tc>
      </w:tr>
      <w:tr w:rsidR="002337F3" w:rsidRPr="0006447D" w:rsidTr="0006447D">
        <w:trPr>
          <w:trHeight w:val="64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gridSpan w:val="2"/>
            <w:vMerge/>
            <w:shd w:val="clear" w:color="auto" w:fill="auto"/>
            <w:vAlign w:val="center"/>
          </w:tcPr>
          <w:p w:rsidR="002337F3" w:rsidRPr="0006447D" w:rsidRDefault="002337F3" w:rsidP="0006447D">
            <w:pPr>
              <w:spacing w:after="0" w:line="240" w:lineRule="auto"/>
              <w:jc w:val="both"/>
              <w:rPr>
                <w:rFonts w:ascii="Times New Roman" w:hAnsi="Times New Roman"/>
                <w:bCs/>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iespēja izmantot pakalpojumus no jebkura no Latvijā pieejamā mobilā tīkla operatora</w:t>
            </w:r>
          </w:p>
        </w:tc>
      </w:tr>
      <w:tr w:rsidR="002337F3" w:rsidRPr="0006447D" w:rsidTr="0006447D">
        <w:trPr>
          <w:trHeight w:val="400"/>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1.1.2.</w:t>
            </w:r>
          </w:p>
        </w:tc>
        <w:tc>
          <w:tcPr>
            <w:tcW w:w="3544" w:type="dxa"/>
            <w:gridSpan w:val="2"/>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Segmenta kontroliera bāzes funkcionalitāte</w:t>
            </w:r>
          </w:p>
        </w:tc>
        <w:tc>
          <w:tcPr>
            <w:tcW w:w="4677"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sākotnējā konfigurācija</w:t>
            </w:r>
          </w:p>
        </w:tc>
      </w:tr>
      <w:tr w:rsidR="002337F3" w:rsidRPr="0006447D" w:rsidTr="0006447D">
        <w:trPr>
          <w:trHeight w:val="40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lampu kontrolieru reģistrācija</w:t>
            </w:r>
          </w:p>
        </w:tc>
      </w:tr>
      <w:tr w:rsidR="002337F3" w:rsidRPr="0006447D" w:rsidTr="0006447D">
        <w:trPr>
          <w:trHeight w:val="23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nakts apgaismojuma profilu uzstādīšana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mērījumu nolasīšana</w:t>
            </w:r>
          </w:p>
        </w:tc>
      </w:tr>
      <w:tr w:rsidR="002337F3" w:rsidRPr="0006447D" w:rsidTr="0006447D">
        <w:trPr>
          <w:trHeight w:val="21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signalizāciju paziņošana</w:t>
            </w:r>
          </w:p>
        </w:tc>
      </w:tr>
      <w:tr w:rsidR="002337F3" w:rsidRPr="0006447D" w:rsidTr="0006447D">
        <w:trPr>
          <w:trHeight w:val="21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satiksmes uzskaite</w:t>
            </w:r>
          </w:p>
        </w:tc>
      </w:tr>
      <w:tr w:rsidR="002337F3" w:rsidRPr="0006447D" w:rsidTr="0006447D">
        <w:trPr>
          <w:trHeight w:val="72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1.1.3.</w:t>
            </w:r>
          </w:p>
        </w:tc>
        <w:tc>
          <w:tcPr>
            <w:tcW w:w="3544" w:type="dxa"/>
            <w:gridSpan w:val="2"/>
            <w:shd w:val="clear" w:color="auto" w:fill="auto"/>
            <w:vAlign w:val="center"/>
            <w:hideMark/>
          </w:tcPr>
          <w:p w:rsidR="002337F3" w:rsidRPr="0006447D" w:rsidRDefault="002337F3" w:rsidP="0006447D">
            <w:pPr>
              <w:spacing w:after="0" w:line="259" w:lineRule="auto"/>
              <w:rPr>
                <w:rFonts w:ascii="Times New Roman" w:hAnsi="Times New Roman"/>
                <w:sz w:val="20"/>
                <w:szCs w:val="20"/>
              </w:rPr>
            </w:pPr>
            <w:r w:rsidRPr="0006447D">
              <w:rPr>
                <w:rFonts w:ascii="Times New Roman" w:hAnsi="Times New Roman"/>
                <w:sz w:val="20"/>
                <w:szCs w:val="20"/>
              </w:rPr>
              <w:t>Komunikācija ar lampu kontrolieriem</w:t>
            </w:r>
          </w:p>
        </w:tc>
        <w:tc>
          <w:tcPr>
            <w:tcW w:w="4677"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radio sakari nelicencējamā frekvenču joslā līdz 1 GHz</w:t>
            </w:r>
          </w:p>
        </w:tc>
      </w:tr>
      <w:tr w:rsidR="002337F3" w:rsidRPr="0006447D" w:rsidTr="0006447D">
        <w:trPr>
          <w:trHeight w:val="672"/>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1.1.4.</w:t>
            </w:r>
          </w:p>
        </w:tc>
        <w:tc>
          <w:tcPr>
            <w:tcW w:w="3544" w:type="dxa"/>
            <w:gridSpan w:val="2"/>
            <w:vMerge w:val="restart"/>
            <w:shd w:val="clear" w:color="auto" w:fill="auto"/>
            <w:vAlign w:val="center"/>
          </w:tcPr>
          <w:p w:rsidR="002337F3" w:rsidRPr="0006447D" w:rsidRDefault="002337F3" w:rsidP="0006447D">
            <w:pPr>
              <w:spacing w:after="0" w:line="259" w:lineRule="auto"/>
              <w:rPr>
                <w:rFonts w:ascii="Times New Roman" w:hAnsi="Times New Roman"/>
              </w:rPr>
            </w:pPr>
            <w:r w:rsidRPr="0006447D">
              <w:rPr>
                <w:rFonts w:ascii="Times New Roman" w:hAnsi="Times New Roman"/>
                <w:sz w:val="18"/>
                <w:szCs w:val="18"/>
              </w:rPr>
              <w:t>Bezvadu sakaru protokols nodrošina automātisko paketes pārsūtīšanas maršruta atrašanu</w:t>
            </w: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starp segmenta kontroliera un lampu kontrolieriem</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starp jebkuru no lampu kontrolieriem, kuri attiecas pret doto segmenta kontrolieri</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1.1.5.</w:t>
            </w:r>
          </w:p>
        </w:tc>
        <w:tc>
          <w:tcPr>
            <w:tcW w:w="8221" w:type="dxa"/>
            <w:gridSpan w:val="3"/>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Segmenta kontroliera radio sakaru distances palielināšanai izmanto tām attiecināmās lampu kontrolierus vai atsevišķus atkārtotājus, lai nodrošinātu vadības komandu un mērījumu datu paketes retranslāciju</w:t>
            </w:r>
          </w:p>
        </w:tc>
      </w:tr>
      <w:tr w:rsidR="002337F3" w:rsidRPr="0006447D" w:rsidTr="0006447D">
        <w:trPr>
          <w:trHeight w:val="125"/>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1.1.6.</w:t>
            </w:r>
          </w:p>
        </w:tc>
        <w:tc>
          <w:tcPr>
            <w:tcW w:w="3544"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Datu pārsūtīšanas ātrums</w:t>
            </w: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18"/>
                <w:szCs w:val="18"/>
              </w:rPr>
            </w:pPr>
            <w:r w:rsidRPr="0006447D">
              <w:rPr>
                <w:rFonts w:ascii="Times New Roman" w:hAnsi="Times New Roman"/>
                <w:sz w:val="18"/>
                <w:szCs w:val="18"/>
              </w:rPr>
              <w:t xml:space="preserve"> virs 100 </w:t>
            </w:r>
            <w:proofErr w:type="spellStart"/>
            <w:r w:rsidRPr="0006447D">
              <w:rPr>
                <w:rFonts w:ascii="Times New Roman" w:hAnsi="Times New Roman"/>
                <w:sz w:val="18"/>
                <w:szCs w:val="18"/>
              </w:rPr>
              <w:t>kbps</w:t>
            </w:r>
            <w:proofErr w:type="spellEnd"/>
          </w:p>
        </w:tc>
      </w:tr>
      <w:tr w:rsidR="002337F3" w:rsidRPr="0006447D" w:rsidTr="0006447D">
        <w:trPr>
          <w:trHeight w:val="195"/>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1.1.7.</w:t>
            </w:r>
          </w:p>
        </w:tc>
        <w:tc>
          <w:tcPr>
            <w:tcW w:w="3544"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Datu drošības nodrošināšana</w:t>
            </w:r>
          </w:p>
        </w:tc>
        <w:tc>
          <w:tcPr>
            <w:tcW w:w="4677" w:type="dxa"/>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 </w:t>
            </w:r>
            <w:proofErr w:type="spellStart"/>
            <w:r w:rsidRPr="0006447D">
              <w:rPr>
                <w:rFonts w:ascii="Times New Roman" w:hAnsi="Times New Roman"/>
                <w:sz w:val="18"/>
                <w:szCs w:val="18"/>
              </w:rPr>
              <w:t>kriptēšana</w:t>
            </w:r>
            <w:proofErr w:type="spellEnd"/>
            <w:r w:rsidRPr="0006447D">
              <w:rPr>
                <w:rFonts w:ascii="Times New Roman" w:hAnsi="Times New Roman"/>
                <w:sz w:val="18"/>
                <w:szCs w:val="18"/>
              </w:rPr>
              <w:t xml:space="preserve"> ar AES128 vai ekvivalentu metodi</w:t>
            </w:r>
          </w:p>
        </w:tc>
      </w:tr>
      <w:tr w:rsidR="002337F3" w:rsidRPr="0006447D" w:rsidTr="0006447D">
        <w:trPr>
          <w:trHeight w:val="216"/>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1.1.8.</w:t>
            </w:r>
          </w:p>
        </w:tc>
        <w:tc>
          <w:tcPr>
            <w:tcW w:w="8221" w:type="dxa"/>
            <w:gridSpan w:val="3"/>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18"/>
                <w:szCs w:val="18"/>
              </w:rPr>
              <w:t>Datu paketēs drīkst pārsūtīt tikai viena segmenta kontroliera bezvadu tīkla adrešu telpā</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1.1.9.</w:t>
            </w:r>
          </w:p>
        </w:tc>
        <w:tc>
          <w:tcPr>
            <w:tcW w:w="3544" w:type="dxa"/>
            <w:gridSpan w:val="2"/>
            <w:shd w:val="clear" w:color="auto" w:fill="auto"/>
            <w:vAlign w:val="center"/>
          </w:tcPr>
          <w:p w:rsidR="002337F3" w:rsidRPr="0006447D" w:rsidRDefault="002337F3" w:rsidP="0006447D">
            <w:pPr>
              <w:spacing w:after="0" w:line="240" w:lineRule="auto"/>
              <w:jc w:val="both"/>
              <w:rPr>
                <w:rFonts w:ascii="Times New Roman" w:hAnsi="Times New Roman"/>
              </w:rPr>
            </w:pPr>
            <w:r w:rsidRPr="0006447D">
              <w:rPr>
                <w:rFonts w:ascii="Times New Roman" w:hAnsi="Times New Roman"/>
                <w:sz w:val="18"/>
                <w:szCs w:val="18"/>
              </w:rPr>
              <w:t>Viena segmenta kontroliera vadītspēja, piemērojot dažādus nakts apgaismojuma profilus atsevišķam gaismeklim vai gaismekļu grupām</w:t>
            </w: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līdz 200 gaismekļu kontrolieriem</w:t>
            </w:r>
          </w:p>
        </w:tc>
      </w:tr>
      <w:tr w:rsidR="002337F3" w:rsidRPr="0006447D" w:rsidTr="0006447D">
        <w:trPr>
          <w:trHeight w:val="312"/>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1.1.10.</w:t>
            </w:r>
          </w:p>
        </w:tc>
        <w:tc>
          <w:tcPr>
            <w:tcW w:w="3544" w:type="dxa"/>
            <w:gridSpan w:val="2"/>
            <w:vMerge w:val="restart"/>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18"/>
                <w:szCs w:val="18"/>
              </w:rPr>
              <w:t>Segmenta kontroliera iekšējās atmiņas veiktspēja</w:t>
            </w:r>
          </w:p>
        </w:tc>
        <w:tc>
          <w:tcPr>
            <w:tcW w:w="4677" w:type="dxa"/>
            <w:shd w:val="clear" w:color="auto" w:fill="auto"/>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saglabā vismaz 10 nakts apgaismojuma profilus (katrs ietver vismaz 10 dažādus apgaismojuma līmeņus), kas izpildās lokāli arī mobilā operatora sakaru bojājumu gadījumā</w:t>
            </w:r>
          </w:p>
        </w:tc>
      </w:tr>
      <w:tr w:rsidR="002337F3" w:rsidRPr="0006447D" w:rsidTr="0006447D">
        <w:trPr>
          <w:trHeight w:val="1287"/>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gridSpan w:val="2"/>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 saglabā vismaz 10 kalendāru profilus (katrs ietver vismaz 10 dažādus nakts apgaismojuma profilus ar norādīto to darbības periodu)</w:t>
            </w:r>
          </w:p>
        </w:tc>
      </w:tr>
      <w:tr w:rsidR="002337F3" w:rsidRPr="0006447D" w:rsidTr="0006447D">
        <w:trPr>
          <w:trHeight w:val="652"/>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1.1.11.</w:t>
            </w:r>
          </w:p>
        </w:tc>
        <w:tc>
          <w:tcPr>
            <w:tcW w:w="3544" w:type="dxa"/>
            <w:gridSpan w:val="2"/>
            <w:vMerge w:val="restart"/>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Darbības perioda atspoguļojums nakts apgaismojuma profilā</w:t>
            </w:r>
          </w:p>
        </w:tc>
        <w:tc>
          <w:tcPr>
            <w:tcW w:w="4677" w:type="dxa"/>
            <w:shd w:val="clear" w:color="auto" w:fill="auto"/>
            <w:vAlign w:val="center"/>
          </w:tcPr>
          <w:p w:rsidR="002337F3" w:rsidRPr="0006447D" w:rsidRDefault="002337F3" w:rsidP="0006447D">
            <w:pPr>
              <w:spacing w:after="0" w:line="259" w:lineRule="auto"/>
              <w:jc w:val="both"/>
              <w:rPr>
                <w:rFonts w:ascii="Times New Roman" w:hAnsi="Times New Roman"/>
                <w:sz w:val="18"/>
                <w:szCs w:val="18"/>
              </w:rPr>
            </w:pPr>
            <w:r w:rsidRPr="0006447D">
              <w:rPr>
                <w:rFonts w:ascii="Times New Roman" w:hAnsi="Times New Roman"/>
                <w:sz w:val="18"/>
                <w:szCs w:val="18"/>
              </w:rPr>
              <w:t> ar sākuma un beigu datumiem (pēc vajadzības papildus norādot filtru pēc nedēļas dienām un/vai pēc mēneša nedēļas numura)</w:t>
            </w:r>
          </w:p>
        </w:tc>
      </w:tr>
      <w:tr w:rsidR="002337F3" w:rsidRPr="0006447D" w:rsidTr="0006447D">
        <w:trPr>
          <w:trHeight w:val="132"/>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gridSpan w:val="2"/>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77" w:type="dxa"/>
            <w:shd w:val="clear" w:color="auto" w:fill="auto"/>
            <w:vAlign w:val="center"/>
          </w:tcPr>
          <w:p w:rsidR="002337F3" w:rsidRPr="0006447D" w:rsidRDefault="002337F3" w:rsidP="0006447D">
            <w:pPr>
              <w:spacing w:after="0" w:line="259" w:lineRule="auto"/>
              <w:jc w:val="both"/>
              <w:rPr>
                <w:rFonts w:ascii="Times New Roman" w:hAnsi="Times New Roman"/>
                <w:sz w:val="18"/>
                <w:szCs w:val="18"/>
              </w:rPr>
            </w:pPr>
            <w:r w:rsidRPr="0006447D">
              <w:rPr>
                <w:rFonts w:ascii="Times New Roman" w:hAnsi="Times New Roman"/>
                <w:sz w:val="18"/>
                <w:szCs w:val="18"/>
              </w:rPr>
              <w:t> konkrētajā dienā</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77" w:type="dxa"/>
            <w:shd w:val="clear" w:color="auto" w:fill="auto"/>
            <w:vAlign w:val="center"/>
          </w:tcPr>
          <w:p w:rsidR="002337F3" w:rsidRPr="0006447D" w:rsidRDefault="002337F3" w:rsidP="0006447D">
            <w:pPr>
              <w:spacing w:after="0" w:line="259" w:lineRule="auto"/>
              <w:jc w:val="both"/>
              <w:rPr>
                <w:rFonts w:ascii="Times New Roman" w:hAnsi="Times New Roman"/>
                <w:sz w:val="18"/>
                <w:szCs w:val="18"/>
              </w:rPr>
            </w:pPr>
            <w:r w:rsidRPr="0006447D">
              <w:rPr>
                <w:rFonts w:ascii="Times New Roman" w:hAnsi="Times New Roman"/>
                <w:sz w:val="18"/>
                <w:szCs w:val="18"/>
              </w:rPr>
              <w:t> pēc vairākām atsevišķām dienām.</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1.1.12.</w:t>
            </w:r>
          </w:p>
        </w:tc>
        <w:tc>
          <w:tcPr>
            <w:tcW w:w="8221" w:type="dxa"/>
            <w:gridSpan w:val="3"/>
            <w:shd w:val="clear" w:color="auto" w:fill="auto"/>
            <w:vAlign w:val="center"/>
          </w:tcPr>
          <w:p w:rsidR="002337F3" w:rsidRPr="0006447D" w:rsidRDefault="002337F3" w:rsidP="0006447D">
            <w:pPr>
              <w:spacing w:after="0" w:line="259" w:lineRule="auto"/>
              <w:jc w:val="both"/>
              <w:rPr>
                <w:rFonts w:ascii="Times New Roman" w:hAnsi="Times New Roman"/>
                <w:sz w:val="20"/>
                <w:szCs w:val="20"/>
              </w:rPr>
            </w:pPr>
            <w:r w:rsidRPr="0006447D">
              <w:rPr>
                <w:rFonts w:ascii="Times New Roman" w:hAnsi="Times New Roman"/>
                <w:sz w:val="18"/>
                <w:szCs w:val="18"/>
              </w:rPr>
              <w:t>Segmenta kontrolieris nodrošina iespēju izvēlēties pakāpenisko apgaismojuma līmeņa maiņu starp dažādiem nakts apgaismojuma profila līmeņiem.</w:t>
            </w:r>
          </w:p>
        </w:tc>
      </w:tr>
      <w:tr w:rsidR="002337F3" w:rsidRPr="0006447D" w:rsidTr="0006447D">
        <w:trPr>
          <w:trHeight w:val="642"/>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1.1.13.</w:t>
            </w:r>
          </w:p>
        </w:tc>
        <w:tc>
          <w:tcPr>
            <w:tcW w:w="3544" w:type="dxa"/>
            <w:gridSpan w:val="2"/>
            <w:vMerge w:val="restart"/>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Segmenta kontrolieris atbalsta dinamiskā apgaismojuma vadības metodi</w:t>
            </w: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xml:space="preserve"> izmantojot iekšējā tīkla devēju datus: </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kustības devējs;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satiksmes plūsmas devējs;</w:t>
            </w:r>
          </w:p>
          <w:p w:rsidR="002337F3" w:rsidRPr="0006447D" w:rsidRDefault="002337F3" w:rsidP="0006447D">
            <w:pPr>
              <w:numPr>
                <w:ilvl w:val="0"/>
                <w:numId w:val="4"/>
              </w:numPr>
              <w:spacing w:after="0" w:line="240" w:lineRule="auto"/>
              <w:rPr>
                <w:rFonts w:ascii="Times New Roman" w:hAnsi="Times New Roman"/>
                <w:sz w:val="18"/>
                <w:szCs w:val="18"/>
              </w:rPr>
            </w:pPr>
            <w:r w:rsidRPr="0006447D">
              <w:rPr>
                <w:rFonts w:ascii="Times New Roman" w:hAnsi="Times New Roman"/>
                <w:sz w:val="18"/>
                <w:szCs w:val="18"/>
              </w:rPr>
              <w:t>ceļa virsmas atstarotās gaismas spožuma devējs</w:t>
            </w:r>
          </w:p>
        </w:tc>
      </w:tr>
      <w:tr w:rsidR="002337F3" w:rsidRPr="0006447D" w:rsidTr="0006447D">
        <w:trPr>
          <w:trHeight w:val="416"/>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59" w:lineRule="auto"/>
              <w:rPr>
                <w:rFonts w:ascii="Times New Roman" w:hAnsi="Times New Roman"/>
              </w:rPr>
            </w:pPr>
          </w:p>
        </w:tc>
        <w:tc>
          <w:tcPr>
            <w:tcW w:w="4677" w:type="dxa"/>
            <w:shd w:val="clear" w:color="auto" w:fill="auto"/>
            <w:vAlign w:val="center"/>
          </w:tcPr>
          <w:p w:rsidR="002337F3" w:rsidRPr="0006447D" w:rsidRDefault="002337F3" w:rsidP="0006447D">
            <w:pPr>
              <w:spacing w:after="0" w:line="259" w:lineRule="auto"/>
              <w:jc w:val="both"/>
              <w:rPr>
                <w:rFonts w:ascii="Times New Roman" w:hAnsi="Times New Roman"/>
                <w:sz w:val="18"/>
                <w:szCs w:val="18"/>
              </w:rPr>
            </w:pPr>
            <w:r w:rsidRPr="0006447D">
              <w:rPr>
                <w:rFonts w:ascii="Times New Roman" w:hAnsi="Times New Roman"/>
                <w:sz w:val="18"/>
                <w:szCs w:val="18"/>
              </w:rPr>
              <w:t> norādot dinamiskā apgaismojuma darbības periodu nakts apgaismojuma profilā</w:t>
            </w:r>
          </w:p>
        </w:tc>
      </w:tr>
      <w:tr w:rsidR="002337F3" w:rsidRPr="0006447D" w:rsidTr="0006447D">
        <w:trPr>
          <w:trHeight w:val="786"/>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1.1.14.</w:t>
            </w:r>
          </w:p>
        </w:tc>
        <w:tc>
          <w:tcPr>
            <w:tcW w:w="3544" w:type="dxa"/>
            <w:gridSpan w:val="2"/>
            <w:vMerge w:val="restart"/>
            <w:shd w:val="clear" w:color="auto" w:fill="auto"/>
            <w:vAlign w:val="center"/>
          </w:tcPr>
          <w:p w:rsidR="002337F3" w:rsidRPr="0006447D" w:rsidRDefault="002337F3" w:rsidP="0006447D">
            <w:pPr>
              <w:spacing w:after="0" w:line="259" w:lineRule="auto"/>
              <w:jc w:val="both"/>
              <w:rPr>
                <w:rFonts w:ascii="Times New Roman" w:hAnsi="Times New Roman"/>
                <w:sz w:val="18"/>
                <w:szCs w:val="18"/>
              </w:rPr>
            </w:pPr>
            <w:r w:rsidRPr="0006447D">
              <w:rPr>
                <w:rFonts w:ascii="Times New Roman" w:hAnsi="Times New Roman"/>
                <w:sz w:val="18"/>
                <w:szCs w:val="18"/>
              </w:rPr>
              <w:t>Katrs dinamiskā apgaismojuma darbības periods norāda devēja datu:</w:t>
            </w: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iedarbību uz pamata nakts apgaismojuma profilu:</w:t>
            </w:r>
          </w:p>
          <w:p w:rsidR="002337F3" w:rsidRPr="0006447D" w:rsidRDefault="002337F3" w:rsidP="0006447D">
            <w:pPr>
              <w:numPr>
                <w:ilvl w:val="0"/>
                <w:numId w:val="6"/>
              </w:numPr>
              <w:spacing w:after="0" w:line="240" w:lineRule="auto"/>
              <w:jc w:val="both"/>
              <w:rPr>
                <w:rFonts w:ascii="Times New Roman" w:hAnsi="Times New Roman"/>
                <w:sz w:val="18"/>
                <w:szCs w:val="18"/>
              </w:rPr>
            </w:pPr>
            <w:proofErr w:type="spellStart"/>
            <w:r w:rsidRPr="0006447D">
              <w:rPr>
                <w:rFonts w:ascii="Times New Roman" w:hAnsi="Times New Roman"/>
                <w:sz w:val="18"/>
                <w:szCs w:val="18"/>
              </w:rPr>
              <w:t>pamatapgaismojuma</w:t>
            </w:r>
            <w:proofErr w:type="spellEnd"/>
            <w:r w:rsidRPr="0006447D">
              <w:rPr>
                <w:rFonts w:ascii="Times New Roman" w:hAnsi="Times New Roman"/>
                <w:sz w:val="18"/>
                <w:szCs w:val="18"/>
              </w:rPr>
              <w:t xml:space="preserve"> līmeņa pieaugums/samazinājums uz fiksēto soli, </w:t>
            </w:r>
          </w:p>
          <w:p w:rsidR="002337F3" w:rsidRPr="0006447D" w:rsidRDefault="002337F3" w:rsidP="0006447D">
            <w:pPr>
              <w:numPr>
                <w:ilvl w:val="0"/>
                <w:numId w:val="6"/>
              </w:numPr>
              <w:spacing w:after="0" w:line="240" w:lineRule="auto"/>
              <w:jc w:val="both"/>
              <w:rPr>
                <w:rFonts w:ascii="Times New Roman" w:hAnsi="Times New Roman"/>
                <w:sz w:val="18"/>
                <w:szCs w:val="18"/>
              </w:rPr>
            </w:pPr>
            <w:proofErr w:type="spellStart"/>
            <w:r w:rsidRPr="0006447D">
              <w:rPr>
                <w:rFonts w:ascii="Times New Roman" w:hAnsi="Times New Roman"/>
                <w:sz w:val="18"/>
                <w:szCs w:val="18"/>
              </w:rPr>
              <w:t>pamatapgaismojuma</w:t>
            </w:r>
            <w:proofErr w:type="spellEnd"/>
            <w:r w:rsidRPr="0006447D">
              <w:rPr>
                <w:rFonts w:ascii="Times New Roman" w:hAnsi="Times New Roman"/>
                <w:sz w:val="18"/>
                <w:szCs w:val="18"/>
              </w:rPr>
              <w:t xml:space="preserve"> līmeņa reizinājums/dalījums uz fiksēto koeficientu, </w:t>
            </w:r>
          </w:p>
          <w:p w:rsidR="002337F3" w:rsidRPr="0006447D" w:rsidRDefault="002337F3" w:rsidP="0006447D">
            <w:pPr>
              <w:numPr>
                <w:ilvl w:val="0"/>
                <w:numId w:val="6"/>
              </w:numPr>
              <w:spacing w:after="0" w:line="240" w:lineRule="auto"/>
              <w:jc w:val="both"/>
              <w:rPr>
                <w:rFonts w:ascii="Times New Roman" w:hAnsi="Times New Roman"/>
                <w:sz w:val="18"/>
                <w:szCs w:val="18"/>
              </w:rPr>
            </w:pPr>
            <w:proofErr w:type="spellStart"/>
            <w:r w:rsidRPr="0006447D">
              <w:rPr>
                <w:rFonts w:ascii="Times New Roman" w:hAnsi="Times New Roman"/>
                <w:sz w:val="18"/>
                <w:szCs w:val="18"/>
              </w:rPr>
              <w:lastRenderedPageBreak/>
              <w:t>pamatapgaismojuma</w:t>
            </w:r>
            <w:proofErr w:type="spellEnd"/>
            <w:r w:rsidRPr="0006447D">
              <w:rPr>
                <w:rFonts w:ascii="Times New Roman" w:hAnsi="Times New Roman"/>
                <w:sz w:val="18"/>
                <w:szCs w:val="18"/>
              </w:rPr>
              <w:t xml:space="preserve"> līmeņa jaunas vērtības piešķiršana</w:t>
            </w:r>
          </w:p>
        </w:tc>
      </w:tr>
      <w:tr w:rsidR="002337F3" w:rsidRPr="0006447D" w:rsidTr="0006447D">
        <w:trPr>
          <w:trHeight w:val="26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gridSpan w:val="2"/>
            <w:vMerge/>
            <w:shd w:val="clear" w:color="auto" w:fill="auto"/>
            <w:vAlign w:val="center"/>
          </w:tcPr>
          <w:p w:rsidR="002337F3" w:rsidRPr="0006447D" w:rsidRDefault="002337F3" w:rsidP="0006447D">
            <w:pPr>
              <w:spacing w:after="0" w:line="259" w:lineRule="auto"/>
              <w:jc w:val="both"/>
              <w:rPr>
                <w:rFonts w:ascii="Times New Roman" w:hAnsi="Times New Roman"/>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xml:space="preserve"> iedarbības veidu: </w:t>
            </w:r>
          </w:p>
        </w:tc>
      </w:tr>
      <w:tr w:rsidR="002337F3" w:rsidRPr="0006447D" w:rsidTr="0006447D">
        <w:trPr>
          <w:trHeight w:val="26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59" w:lineRule="auto"/>
              <w:jc w:val="both"/>
              <w:rPr>
                <w:rFonts w:ascii="Times New Roman" w:hAnsi="Times New Roman"/>
              </w:rPr>
            </w:pPr>
          </w:p>
        </w:tc>
        <w:tc>
          <w:tcPr>
            <w:tcW w:w="4677" w:type="dxa"/>
            <w:shd w:val="clear" w:color="auto" w:fill="auto"/>
            <w:vAlign w:val="center"/>
          </w:tcPr>
          <w:p w:rsidR="002337F3" w:rsidRPr="0006447D" w:rsidRDefault="002337F3" w:rsidP="0006447D">
            <w:pPr>
              <w:numPr>
                <w:ilvl w:val="0"/>
                <w:numId w:val="7"/>
              </w:numPr>
              <w:spacing w:after="0" w:line="240" w:lineRule="auto"/>
              <w:jc w:val="both"/>
              <w:rPr>
                <w:rFonts w:ascii="Times New Roman" w:hAnsi="Times New Roman"/>
                <w:sz w:val="18"/>
                <w:szCs w:val="18"/>
              </w:rPr>
            </w:pPr>
            <w:r w:rsidRPr="0006447D">
              <w:rPr>
                <w:rFonts w:ascii="Times New Roman" w:hAnsi="Times New Roman"/>
                <w:sz w:val="18"/>
                <w:szCs w:val="18"/>
              </w:rPr>
              <w:t xml:space="preserve">diskrētā </w:t>
            </w:r>
          </w:p>
        </w:tc>
      </w:tr>
      <w:tr w:rsidR="002337F3" w:rsidRPr="0006447D" w:rsidTr="0006447D">
        <w:trPr>
          <w:trHeight w:val="181"/>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4" w:type="dxa"/>
            <w:gridSpan w:val="2"/>
            <w:vMerge/>
            <w:shd w:val="clear" w:color="auto" w:fill="auto"/>
            <w:vAlign w:val="center"/>
          </w:tcPr>
          <w:p w:rsidR="002337F3" w:rsidRPr="0006447D" w:rsidRDefault="002337F3" w:rsidP="0006447D">
            <w:pPr>
              <w:spacing w:after="0" w:line="259" w:lineRule="auto"/>
              <w:jc w:val="both"/>
              <w:rPr>
                <w:rFonts w:ascii="Times New Roman" w:hAnsi="Times New Roman"/>
              </w:rPr>
            </w:pPr>
          </w:p>
        </w:tc>
        <w:tc>
          <w:tcPr>
            <w:tcW w:w="4677" w:type="dxa"/>
            <w:shd w:val="clear" w:color="auto" w:fill="auto"/>
            <w:vAlign w:val="center"/>
          </w:tcPr>
          <w:p w:rsidR="002337F3" w:rsidRPr="0006447D" w:rsidRDefault="002337F3" w:rsidP="0006447D">
            <w:pPr>
              <w:numPr>
                <w:ilvl w:val="0"/>
                <w:numId w:val="7"/>
              </w:numPr>
              <w:spacing w:after="0" w:line="240" w:lineRule="auto"/>
              <w:jc w:val="both"/>
              <w:rPr>
                <w:rFonts w:ascii="Times New Roman" w:hAnsi="Times New Roman"/>
                <w:sz w:val="18"/>
                <w:szCs w:val="18"/>
              </w:rPr>
            </w:pPr>
            <w:r w:rsidRPr="0006447D">
              <w:rPr>
                <w:rFonts w:ascii="Times New Roman" w:hAnsi="Times New Roman"/>
                <w:sz w:val="18"/>
                <w:szCs w:val="18"/>
              </w:rPr>
              <w:t>proporcionālā iedarbība</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1.1.15.</w:t>
            </w:r>
          </w:p>
        </w:tc>
        <w:tc>
          <w:tcPr>
            <w:tcW w:w="8221" w:type="dxa"/>
            <w:gridSpan w:val="3"/>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Segmenta kontroliera iekšējā laika uzskaite ir ar precizitāti +/-  10 min/gadā, sinhronizējoties pēc mobilā operatora tīkla laika</w:t>
            </w:r>
          </w:p>
        </w:tc>
      </w:tr>
      <w:tr w:rsidR="002337F3" w:rsidRPr="0006447D" w:rsidTr="0006447D">
        <w:trPr>
          <w:trHeight w:val="465"/>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1.1.16.</w:t>
            </w:r>
          </w:p>
        </w:tc>
        <w:tc>
          <w:tcPr>
            <w:tcW w:w="3189"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Kritēriji sprieguma padošanai uz no sadales skapja izejošām līnijām</w:t>
            </w:r>
          </w:p>
          <w:p w:rsidR="002337F3" w:rsidRPr="0006447D" w:rsidRDefault="002337F3" w:rsidP="0006447D">
            <w:pPr>
              <w:spacing w:after="0" w:line="259" w:lineRule="auto"/>
              <w:rPr>
                <w:rFonts w:ascii="Times New Roman" w:hAnsi="Times New Roman"/>
                <w:sz w:val="18"/>
                <w:szCs w:val="18"/>
              </w:rPr>
            </w:pP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astronomiskais kalendārs pēc segmenta kontroliera GPS koordinātēm ar iespēju norādīt ieslēgšanas un izslēgšanas laika nobīdi  +/- 60 minūšu diapazonā</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189"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krēslas devējs, norādot dabiskā apgaismojuma līmeni luksos, pie kura ir jāslēdz mākslīgais apgaismojums</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189"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xml:space="preserve"> </w:t>
            </w:r>
            <w:proofErr w:type="spellStart"/>
            <w:r w:rsidRPr="0006447D">
              <w:rPr>
                <w:rFonts w:ascii="Times New Roman" w:hAnsi="Times New Roman"/>
                <w:sz w:val="18"/>
                <w:szCs w:val="18"/>
              </w:rPr>
              <w:t>fotorelejs</w:t>
            </w:r>
            <w:proofErr w:type="spellEnd"/>
          </w:p>
        </w:tc>
      </w:tr>
      <w:tr w:rsidR="002337F3" w:rsidRPr="0006447D" w:rsidTr="0006447D">
        <w:trPr>
          <w:trHeight w:val="559"/>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189"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vairāki no norādītajiem kritērijiem, precizējot katram kritērijam darbības periodu</w:t>
            </w:r>
          </w:p>
        </w:tc>
      </w:tr>
      <w:tr w:rsidR="002337F3" w:rsidRPr="0006447D" w:rsidTr="0006447D">
        <w:trPr>
          <w:trHeight w:val="32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189"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vismaz 6 līniju vadība ar releju palīdzību, ar iespēju paplašināt līdz vismaz 12 līniju skaitam</w:t>
            </w:r>
          </w:p>
          <w:p w:rsidR="002337F3" w:rsidRPr="0006447D" w:rsidRDefault="002337F3" w:rsidP="0006447D">
            <w:pPr>
              <w:spacing w:after="0" w:line="240" w:lineRule="auto"/>
              <w:jc w:val="both"/>
              <w:rPr>
                <w:rFonts w:ascii="Times New Roman" w:hAnsi="Times New Roman"/>
                <w:sz w:val="18"/>
                <w:szCs w:val="18"/>
              </w:rPr>
            </w:pPr>
          </w:p>
        </w:tc>
      </w:tr>
      <w:tr w:rsidR="002337F3" w:rsidRPr="0006447D" w:rsidTr="0006447D">
        <w:trPr>
          <w:trHeight w:val="31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189"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vismaz 12 izejošo līniju strāvas mērīšana</w:t>
            </w:r>
          </w:p>
        </w:tc>
      </w:tr>
      <w:tr w:rsidR="002337F3" w:rsidRPr="0006447D" w:rsidTr="0006447D">
        <w:trPr>
          <w:trHeight w:val="31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189"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vismaz 12 konfigurējamās digitālās ieejas (ar 220AC atbalstu), līnijas sprieguma monitoringam</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1.1.17.</w:t>
            </w:r>
          </w:p>
        </w:tc>
        <w:tc>
          <w:tcPr>
            <w:tcW w:w="8221" w:type="dxa"/>
            <w:gridSpan w:val="3"/>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Iespēja atjaunot segmenta kontroliera programmatūru attālināti caur centrālo vadības sistēmu operatoram ar atbilstošām piekļuves tiesībām</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1.1.18.</w:t>
            </w:r>
          </w:p>
        </w:tc>
        <w:tc>
          <w:tcPr>
            <w:tcW w:w="8221" w:type="dxa"/>
            <w:gridSpan w:val="3"/>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Segmenta kontrolieris mobilā operatora sakaru bojājumu gadījumā saglabā mērījumu un signalizāciju datus fiksējot to laikus iekšējā atmiņā līdz 48 stundām un pēc mobilo sakaru atjaunošanas, pārsūtot saglabātus datus uz centrālo vadības sistēmu</w:t>
            </w:r>
          </w:p>
        </w:tc>
      </w:tr>
      <w:tr w:rsidR="002337F3" w:rsidRPr="0006447D" w:rsidTr="0006447D">
        <w:trPr>
          <w:trHeight w:val="22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1.1.19.</w:t>
            </w:r>
          </w:p>
        </w:tc>
        <w:tc>
          <w:tcPr>
            <w:tcW w:w="3189" w:type="dxa"/>
            <w:shd w:val="clear" w:color="auto" w:fill="auto"/>
            <w:vAlign w:val="center"/>
          </w:tcPr>
          <w:p w:rsidR="002337F3" w:rsidRPr="0006447D" w:rsidRDefault="002337F3" w:rsidP="0006447D">
            <w:pPr>
              <w:spacing w:after="0" w:line="240" w:lineRule="auto"/>
              <w:jc w:val="both"/>
              <w:rPr>
                <w:rFonts w:ascii="Times New Roman" w:hAnsi="Times New Roman"/>
              </w:rPr>
            </w:pPr>
            <w:r w:rsidRPr="0006447D">
              <w:rPr>
                <w:rFonts w:ascii="Times New Roman" w:hAnsi="Times New Roman"/>
                <w:sz w:val="18"/>
                <w:szCs w:val="18"/>
              </w:rPr>
              <w:t xml:space="preserve">Segmenta kontrolieris nodrošina digitālo signalizāciju mērīšanu (piemēram: atvērto durvju signalizācija, </w:t>
            </w:r>
            <w:proofErr w:type="spellStart"/>
            <w:r w:rsidRPr="0006447D">
              <w:rPr>
                <w:rFonts w:ascii="Times New Roman" w:hAnsi="Times New Roman"/>
                <w:sz w:val="18"/>
                <w:szCs w:val="18"/>
              </w:rPr>
              <w:t>fotoreleja</w:t>
            </w:r>
            <w:proofErr w:type="spellEnd"/>
            <w:r w:rsidRPr="0006447D">
              <w:rPr>
                <w:rFonts w:ascii="Times New Roman" w:hAnsi="Times New Roman"/>
                <w:sz w:val="18"/>
                <w:szCs w:val="18"/>
              </w:rPr>
              <w:t xml:space="preserve">, rokas vadība, sprieguma esamība) </w:t>
            </w: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vismaz 4 digitālās signalizācijas</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1.1.20.</w:t>
            </w:r>
          </w:p>
        </w:tc>
        <w:tc>
          <w:tcPr>
            <w:tcW w:w="3189" w:type="dxa"/>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Segmenta kontrolieris nodrošina neatkarīgu kontroli magnētiskiem palaidējiem realizējot secīgo ieslēgšanu ar 5 sekunžu kavējumu</w:t>
            </w:r>
          </w:p>
        </w:tc>
        <w:tc>
          <w:tcPr>
            <w:tcW w:w="5032"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līdz pat 3 atsevišķiem magnētiskiem palaidējiem</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1.1.21.</w:t>
            </w:r>
          </w:p>
        </w:tc>
        <w:tc>
          <w:tcPr>
            <w:tcW w:w="8221" w:type="dxa"/>
            <w:gridSpan w:val="3"/>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Segmenta kontrolierim ir papildus sakaru interfeiss (RS232 un/vai RS485) ar iespēju pieslēgt 3-fāžu elektronisko elektroenerģijas mērītāju vai ārējo sakaru modemu</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1.1.22.</w:t>
            </w:r>
          </w:p>
        </w:tc>
        <w:tc>
          <w:tcPr>
            <w:tcW w:w="8221" w:type="dxa"/>
            <w:gridSpan w:val="3"/>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Segmentu kontrolierim ir jābūt  pieslēgtai AB ESO akceptējamai ierīcei patērētās elektroenerģijas daudzuma uzskaitei, segmentu kontrolierim jāspēj nodot patēriņa dati saglabāšanai</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1.1.23.</w:t>
            </w:r>
          </w:p>
        </w:tc>
        <w:tc>
          <w:tcPr>
            <w:tcW w:w="8221" w:type="dxa"/>
            <w:gridSpan w:val="3"/>
            <w:shd w:val="clear" w:color="auto" w:fill="auto"/>
            <w:vAlign w:val="center"/>
          </w:tcPr>
          <w:p w:rsidR="002337F3" w:rsidRPr="0006447D" w:rsidRDefault="002337F3" w:rsidP="0006447D">
            <w:pPr>
              <w:spacing w:after="0" w:line="259" w:lineRule="auto"/>
              <w:rPr>
                <w:rFonts w:ascii="Times New Roman" w:hAnsi="Times New Roman"/>
                <w:sz w:val="18"/>
                <w:szCs w:val="18"/>
                <w:highlight w:val="red"/>
              </w:rPr>
            </w:pPr>
            <w:r w:rsidRPr="0006447D">
              <w:rPr>
                <w:rFonts w:ascii="Times New Roman" w:hAnsi="Times New Roman"/>
                <w:sz w:val="18"/>
                <w:szCs w:val="18"/>
              </w:rPr>
              <w:t>Segmenta kontroliera ražotājs ir sertificēts saskaņā ar ISO 14001 un ISO 9001 standartiem vai ekvivalents</w:t>
            </w:r>
          </w:p>
        </w:tc>
      </w:tr>
    </w:tbl>
    <w:p w:rsidR="002337F3" w:rsidRPr="0006447D" w:rsidRDefault="002337F3" w:rsidP="0006447D">
      <w:pPr>
        <w:spacing w:after="0" w:line="230" w:lineRule="atLeast"/>
        <w:ind w:left="360"/>
        <w:jc w:val="both"/>
        <w:rPr>
          <w:rFonts w:ascii="Times New Roman" w:hAnsi="Times New Roman"/>
          <w:b/>
          <w:sz w:val="26"/>
          <w:szCs w:val="26"/>
        </w:rPr>
      </w:pPr>
      <w:r w:rsidRPr="0006447D">
        <w:rPr>
          <w:rFonts w:ascii="Times New Roman" w:hAnsi="Times New Roman"/>
          <w:b/>
          <w:sz w:val="20"/>
          <w:szCs w:val="20"/>
        </w:rPr>
        <w:br w:type="page"/>
      </w:r>
      <w:r w:rsidRPr="0006447D">
        <w:rPr>
          <w:rFonts w:ascii="Times New Roman" w:hAnsi="Times New Roman"/>
          <w:b/>
          <w:sz w:val="26"/>
          <w:szCs w:val="26"/>
        </w:rPr>
        <w:lastRenderedPageBreak/>
        <w:t>3. Gaismekļa kontroliera un tā sakaru risinājumu prasības</w:t>
      </w:r>
    </w:p>
    <w:tbl>
      <w:tblPr>
        <w:tblW w:w="9075" w:type="dxa"/>
        <w:tblInd w:w="105" w:type="dxa"/>
        <w:tblBorders>
          <w:top w:val="single" w:sz="8"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3541"/>
        <w:gridCol w:w="4680"/>
      </w:tblGrid>
      <w:tr w:rsidR="002337F3" w:rsidRPr="0006447D" w:rsidTr="0006447D">
        <w:trPr>
          <w:trHeight w:val="330"/>
        </w:trPr>
        <w:tc>
          <w:tcPr>
            <w:tcW w:w="854"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proofErr w:type="spellStart"/>
            <w:r w:rsidRPr="0006447D">
              <w:rPr>
                <w:rFonts w:ascii="Times New Roman" w:hAnsi="Times New Roman"/>
                <w:b/>
                <w:bCs/>
                <w:i/>
                <w:iCs/>
                <w:sz w:val="20"/>
                <w:szCs w:val="20"/>
              </w:rPr>
              <w:t>N.p.k</w:t>
            </w:r>
            <w:proofErr w:type="spellEnd"/>
            <w:r w:rsidRPr="0006447D">
              <w:rPr>
                <w:rFonts w:ascii="Times New Roman" w:hAnsi="Times New Roman"/>
                <w:b/>
                <w:bCs/>
                <w:i/>
                <w:iCs/>
                <w:sz w:val="20"/>
                <w:szCs w:val="20"/>
              </w:rPr>
              <w:t>.</w:t>
            </w:r>
          </w:p>
        </w:tc>
        <w:tc>
          <w:tcPr>
            <w:tcW w:w="3541"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Parametrs</w:t>
            </w:r>
          </w:p>
        </w:tc>
        <w:tc>
          <w:tcPr>
            <w:tcW w:w="4680"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Pieprasīts</w:t>
            </w:r>
          </w:p>
        </w:tc>
      </w:tr>
      <w:tr w:rsidR="002337F3" w:rsidRPr="0006447D" w:rsidTr="0006447D">
        <w:trPr>
          <w:trHeight w:val="60"/>
        </w:trPr>
        <w:tc>
          <w:tcPr>
            <w:tcW w:w="854"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3541" w:type="dxa"/>
            <w:shd w:val="clear" w:color="auto" w:fill="auto"/>
            <w:vAlign w:val="center"/>
          </w:tcPr>
          <w:p w:rsidR="002337F3" w:rsidRPr="0006447D" w:rsidRDefault="002337F3" w:rsidP="0006447D">
            <w:pPr>
              <w:spacing w:after="0" w:line="240" w:lineRule="auto"/>
              <w:jc w:val="right"/>
              <w:rPr>
                <w:rFonts w:ascii="Times New Roman" w:hAnsi="Times New Roman"/>
                <w:b/>
                <w:sz w:val="20"/>
                <w:szCs w:val="20"/>
              </w:rPr>
            </w:pPr>
            <w:r w:rsidRPr="0006447D">
              <w:rPr>
                <w:rFonts w:ascii="Times New Roman" w:hAnsi="Times New Roman"/>
                <w:b/>
                <w:sz w:val="20"/>
                <w:szCs w:val="20"/>
              </w:rPr>
              <w:t>Gaismekļa kontroliera garantijas laiks:</w:t>
            </w:r>
          </w:p>
        </w:tc>
        <w:tc>
          <w:tcPr>
            <w:tcW w:w="4680" w:type="dxa"/>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sz w:val="20"/>
                <w:szCs w:val="20"/>
              </w:rPr>
              <w:t>5 (pieci) gadi</w:t>
            </w:r>
          </w:p>
        </w:tc>
      </w:tr>
      <w:tr w:rsidR="002337F3" w:rsidRPr="0006447D" w:rsidTr="0006447D">
        <w:trPr>
          <w:trHeight w:val="94"/>
        </w:trPr>
        <w:tc>
          <w:tcPr>
            <w:tcW w:w="854"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b/>
                <w:sz w:val="20"/>
                <w:szCs w:val="20"/>
              </w:rPr>
              <w:t>1.1.</w:t>
            </w:r>
          </w:p>
        </w:tc>
        <w:tc>
          <w:tcPr>
            <w:tcW w:w="8221" w:type="dxa"/>
            <w:gridSpan w:val="2"/>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b/>
                <w:sz w:val="20"/>
                <w:szCs w:val="20"/>
              </w:rPr>
              <w:t>Gaismekļa kontroliera funkcionālās prasības</w:t>
            </w:r>
          </w:p>
        </w:tc>
      </w:tr>
      <w:tr w:rsidR="002337F3" w:rsidRPr="0006447D" w:rsidTr="0006447D">
        <w:trPr>
          <w:trHeight w:val="185"/>
        </w:trPr>
        <w:tc>
          <w:tcPr>
            <w:tcW w:w="854"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rPr>
              <w:t>1.1.1.</w:t>
            </w:r>
          </w:p>
        </w:tc>
        <w:tc>
          <w:tcPr>
            <w:tcW w:w="3541" w:type="dxa"/>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Datu komunikācija starp gaismekļu kontrolieriem un segmenta kontrolieri</w:t>
            </w:r>
            <w:r w:rsidRPr="0006447D">
              <w:rPr>
                <w:rFonts w:ascii="Times New Roman" w:hAnsi="Times New Roman"/>
              </w:rPr>
              <w:t xml:space="preserve"> </w:t>
            </w:r>
          </w:p>
        </w:tc>
        <w:tc>
          <w:tcPr>
            <w:tcW w:w="4680"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izmantojot bezvadu sakaru risinājumu nelicencētajā frekvenču joslā n &lt; 1 GHz</w:t>
            </w:r>
          </w:p>
        </w:tc>
      </w:tr>
      <w:tr w:rsidR="002337F3" w:rsidRPr="0006447D" w:rsidTr="0006447D">
        <w:trPr>
          <w:trHeight w:val="210"/>
        </w:trPr>
        <w:tc>
          <w:tcPr>
            <w:tcW w:w="85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1.1.2.</w:t>
            </w:r>
          </w:p>
        </w:tc>
        <w:tc>
          <w:tcPr>
            <w:tcW w:w="3541"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lang w:val="en-US"/>
              </w:rPr>
            </w:pPr>
            <w:r w:rsidRPr="0006447D">
              <w:rPr>
                <w:rFonts w:ascii="Times New Roman" w:hAnsi="Times New Roman"/>
                <w:sz w:val="20"/>
                <w:szCs w:val="20"/>
              </w:rPr>
              <w:t>Bezvadu sakaru risinājumu prasības</w:t>
            </w:r>
          </w:p>
        </w:tc>
        <w:tc>
          <w:tcPr>
            <w:tcW w:w="4680"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darbības nodrošinājums brīvajā Eiropas ISM frekvenču joslā n &lt; 1 GHz</w:t>
            </w:r>
          </w:p>
        </w:tc>
      </w:tr>
      <w:tr w:rsidR="002337F3" w:rsidRPr="0006447D" w:rsidTr="0006447D">
        <w:trPr>
          <w:trHeight w:val="210"/>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80"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xml:space="preserve"> balstās uz kādu no publiski brīvi pieejamiem standartiem (piem., </w:t>
            </w:r>
            <w:proofErr w:type="spellStart"/>
            <w:r w:rsidRPr="0006447D">
              <w:rPr>
                <w:rFonts w:ascii="Times New Roman" w:hAnsi="Times New Roman"/>
                <w:sz w:val="18"/>
                <w:szCs w:val="18"/>
              </w:rPr>
              <w:t>ZigBee</w:t>
            </w:r>
            <w:proofErr w:type="spellEnd"/>
            <w:r w:rsidRPr="0006447D">
              <w:rPr>
                <w:rFonts w:ascii="Times New Roman" w:hAnsi="Times New Roman"/>
                <w:sz w:val="18"/>
                <w:szCs w:val="18"/>
              </w:rPr>
              <w:t xml:space="preserve">, </w:t>
            </w:r>
            <w:proofErr w:type="spellStart"/>
            <w:r w:rsidRPr="0006447D">
              <w:rPr>
                <w:rFonts w:ascii="Times New Roman" w:hAnsi="Times New Roman"/>
                <w:sz w:val="18"/>
                <w:szCs w:val="18"/>
              </w:rPr>
              <w:t>LWMesh</w:t>
            </w:r>
            <w:proofErr w:type="spellEnd"/>
            <w:r w:rsidRPr="0006447D">
              <w:rPr>
                <w:rFonts w:ascii="Times New Roman" w:hAnsi="Times New Roman"/>
                <w:sz w:val="18"/>
                <w:szCs w:val="18"/>
              </w:rPr>
              <w:t>, IPv6)</w:t>
            </w:r>
          </w:p>
        </w:tc>
      </w:tr>
      <w:tr w:rsidR="002337F3" w:rsidRPr="0006447D" w:rsidTr="0006447D">
        <w:trPr>
          <w:trHeight w:val="70"/>
        </w:trPr>
        <w:tc>
          <w:tcPr>
            <w:tcW w:w="854"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1.1.3.</w:t>
            </w:r>
          </w:p>
        </w:tc>
        <w:tc>
          <w:tcPr>
            <w:tcW w:w="3541" w:type="dxa"/>
            <w:shd w:val="clear" w:color="auto" w:fill="auto"/>
            <w:vAlign w:val="center"/>
            <w:hideMark/>
          </w:tcPr>
          <w:p w:rsidR="002337F3" w:rsidRPr="0006447D" w:rsidRDefault="002337F3" w:rsidP="0006447D">
            <w:pPr>
              <w:spacing w:after="0" w:line="259" w:lineRule="auto"/>
              <w:rPr>
                <w:rFonts w:ascii="Times New Roman" w:hAnsi="Times New Roman"/>
                <w:sz w:val="20"/>
                <w:szCs w:val="20"/>
              </w:rPr>
            </w:pPr>
            <w:r w:rsidRPr="0006447D">
              <w:rPr>
                <w:rFonts w:ascii="Times New Roman" w:hAnsi="Times New Roman"/>
                <w:sz w:val="20"/>
                <w:szCs w:val="20"/>
              </w:rPr>
              <w:t>Radio sakaru risinājumu prasības</w:t>
            </w:r>
          </w:p>
        </w:tc>
        <w:tc>
          <w:tcPr>
            <w:tcW w:w="4680"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atbilst R&amp;TTE prasībām</w:t>
            </w:r>
          </w:p>
        </w:tc>
      </w:tr>
      <w:tr w:rsidR="002337F3" w:rsidRPr="0006447D" w:rsidTr="0006447D">
        <w:trPr>
          <w:trHeight w:val="270"/>
        </w:trPr>
        <w:tc>
          <w:tcPr>
            <w:tcW w:w="85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1.1.4.</w:t>
            </w:r>
          </w:p>
        </w:tc>
        <w:tc>
          <w:tcPr>
            <w:tcW w:w="3541" w:type="dxa"/>
            <w:vMerge w:val="restart"/>
            <w:shd w:val="clear" w:color="auto" w:fill="auto"/>
            <w:vAlign w:val="center"/>
          </w:tcPr>
          <w:p w:rsidR="002337F3" w:rsidRPr="0006447D" w:rsidRDefault="002337F3" w:rsidP="0006447D">
            <w:pPr>
              <w:spacing w:after="0" w:line="259" w:lineRule="auto"/>
              <w:rPr>
                <w:rFonts w:ascii="Times New Roman" w:hAnsi="Times New Roman"/>
              </w:rPr>
            </w:pPr>
            <w:r w:rsidRPr="0006447D">
              <w:rPr>
                <w:rFonts w:ascii="Times New Roman" w:hAnsi="Times New Roman"/>
                <w:sz w:val="20"/>
                <w:szCs w:val="20"/>
              </w:rPr>
              <w:t>Sertifikātu prasības</w:t>
            </w:r>
          </w:p>
        </w:tc>
        <w:tc>
          <w:tcPr>
            <w:tcW w:w="4680"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EMC un RF atbilstības sertifikāts, ar atbilstību standartiem:</w:t>
            </w:r>
          </w:p>
        </w:tc>
      </w:tr>
      <w:tr w:rsidR="002337F3" w:rsidRPr="0006447D" w:rsidTr="0006447D">
        <w:trPr>
          <w:trHeight w:val="270"/>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4680"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EN 301 489-1  V1.9.2</w:t>
            </w:r>
          </w:p>
        </w:tc>
      </w:tr>
      <w:tr w:rsidR="002337F3" w:rsidRPr="0006447D" w:rsidTr="0006447D">
        <w:trPr>
          <w:trHeight w:val="135"/>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4680"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EN 301 489-17 V2.2.1</w:t>
            </w:r>
          </w:p>
          <w:p w:rsidR="002337F3" w:rsidRPr="0006447D" w:rsidRDefault="002337F3" w:rsidP="0006447D">
            <w:pPr>
              <w:spacing w:after="0" w:line="240" w:lineRule="auto"/>
              <w:jc w:val="right"/>
              <w:rPr>
                <w:rFonts w:ascii="Times New Roman" w:hAnsi="Times New Roman"/>
                <w:sz w:val="18"/>
                <w:szCs w:val="18"/>
              </w:rPr>
            </w:pPr>
          </w:p>
        </w:tc>
      </w:tr>
      <w:tr w:rsidR="002337F3" w:rsidRPr="0006447D" w:rsidTr="0006447D">
        <w:trPr>
          <w:trHeight w:val="135"/>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4680"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EN 55015</w:t>
            </w:r>
          </w:p>
        </w:tc>
      </w:tr>
      <w:tr w:rsidR="002337F3" w:rsidRPr="0006447D" w:rsidTr="0006447D">
        <w:trPr>
          <w:trHeight w:val="135"/>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rPr>
            </w:pPr>
          </w:p>
        </w:tc>
        <w:tc>
          <w:tcPr>
            <w:tcW w:w="4680"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EN 61547</w:t>
            </w:r>
          </w:p>
        </w:tc>
      </w:tr>
      <w:tr w:rsidR="002337F3" w:rsidRPr="0006447D" w:rsidTr="0006447D">
        <w:trPr>
          <w:trHeight w:val="140"/>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p>
        </w:tc>
        <w:tc>
          <w:tcPr>
            <w:tcW w:w="4680"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ENEC drošības sertifikāts, ar atbilstību standartiem:</w:t>
            </w:r>
          </w:p>
        </w:tc>
      </w:tr>
      <w:tr w:rsidR="002337F3" w:rsidRPr="0006447D" w:rsidTr="0006447D">
        <w:trPr>
          <w:trHeight w:val="140"/>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p>
        </w:tc>
        <w:tc>
          <w:tcPr>
            <w:tcW w:w="4680"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 xml:space="preserve">EN 61347-2-11 </w:t>
            </w:r>
          </w:p>
        </w:tc>
      </w:tr>
      <w:tr w:rsidR="002337F3" w:rsidRPr="0006447D" w:rsidTr="0006447D">
        <w:trPr>
          <w:trHeight w:val="140"/>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p>
        </w:tc>
        <w:tc>
          <w:tcPr>
            <w:tcW w:w="4680" w:type="dxa"/>
            <w:shd w:val="clear" w:color="auto" w:fill="auto"/>
            <w:vAlign w:val="center"/>
          </w:tcPr>
          <w:p w:rsidR="002337F3" w:rsidRPr="0006447D" w:rsidRDefault="002337F3" w:rsidP="0006447D">
            <w:pPr>
              <w:spacing w:after="0" w:line="240" w:lineRule="auto"/>
              <w:jc w:val="right"/>
              <w:rPr>
                <w:rFonts w:ascii="Times New Roman" w:hAnsi="Times New Roman"/>
                <w:sz w:val="18"/>
                <w:szCs w:val="18"/>
              </w:rPr>
            </w:pPr>
            <w:r w:rsidRPr="0006447D">
              <w:rPr>
                <w:rFonts w:ascii="Times New Roman" w:hAnsi="Times New Roman"/>
                <w:sz w:val="18"/>
                <w:szCs w:val="18"/>
              </w:rPr>
              <w:t>EN 61347-1</w:t>
            </w:r>
          </w:p>
        </w:tc>
      </w:tr>
      <w:tr w:rsidR="002337F3" w:rsidRPr="0006447D" w:rsidTr="0006447D">
        <w:trPr>
          <w:trHeight w:val="70"/>
        </w:trPr>
        <w:tc>
          <w:tcPr>
            <w:tcW w:w="854"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1.1.5.</w:t>
            </w:r>
          </w:p>
        </w:tc>
        <w:tc>
          <w:tcPr>
            <w:tcW w:w="8221"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20"/>
                <w:szCs w:val="20"/>
              </w:rPr>
              <w:t>Gaismekļu kontrolieru darba spriegums atbilst gaismekļu atbilstošajām vērtībām un standartiem</w:t>
            </w:r>
          </w:p>
        </w:tc>
      </w:tr>
      <w:tr w:rsidR="002337F3" w:rsidRPr="0006447D" w:rsidTr="0006447D">
        <w:trPr>
          <w:trHeight w:val="125"/>
        </w:trPr>
        <w:tc>
          <w:tcPr>
            <w:tcW w:w="854"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1.1.6.</w:t>
            </w:r>
          </w:p>
        </w:tc>
        <w:tc>
          <w:tcPr>
            <w:tcW w:w="3541"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Vides noturība</w:t>
            </w: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darba temperatūra diapazonā no  -30 līdz +40 °C</w:t>
            </w:r>
          </w:p>
          <w:p w:rsidR="002337F3" w:rsidRPr="0006447D" w:rsidRDefault="002337F3" w:rsidP="0006447D">
            <w:pPr>
              <w:spacing w:after="0" w:line="230" w:lineRule="atLeast"/>
              <w:jc w:val="both"/>
              <w:rPr>
                <w:rFonts w:ascii="Times New Roman" w:hAnsi="Times New Roman"/>
                <w:sz w:val="18"/>
                <w:szCs w:val="18"/>
              </w:rPr>
            </w:pPr>
          </w:p>
        </w:tc>
      </w:tr>
      <w:tr w:rsidR="002337F3" w:rsidRPr="0006447D" w:rsidTr="0006447D">
        <w:trPr>
          <w:trHeight w:val="143"/>
        </w:trPr>
        <w:tc>
          <w:tcPr>
            <w:tcW w:w="854"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1.1.7.</w:t>
            </w:r>
          </w:p>
        </w:tc>
        <w:tc>
          <w:tcPr>
            <w:tcW w:w="3541"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Sakaru rādiuss starp gaismekļa kontrolieriem, gaismekļa kontrolieri un sadales skapja kontrolieri</w:t>
            </w: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vismaz 180 m starp antenām tiešās redzamības gadījumā normālos klimata apstākļos</w:t>
            </w:r>
          </w:p>
        </w:tc>
      </w:tr>
      <w:tr w:rsidR="002337F3" w:rsidRPr="0006447D" w:rsidTr="0006447D">
        <w:trPr>
          <w:trHeight w:val="70"/>
        </w:trPr>
        <w:tc>
          <w:tcPr>
            <w:tcW w:w="854"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1.1.8.</w:t>
            </w:r>
          </w:p>
        </w:tc>
        <w:tc>
          <w:tcPr>
            <w:tcW w:w="3541" w:type="dxa"/>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20"/>
                <w:szCs w:val="20"/>
              </w:rPr>
              <w:t>Bezvadu datu komunikācijas starp gaismekļa kontrolieriem, gaismekļa kontrolieri un segmenta kontrolieri drošības  prasības</w:t>
            </w:r>
          </w:p>
        </w:tc>
        <w:tc>
          <w:tcPr>
            <w:tcW w:w="4680"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w:t>
            </w:r>
            <w:proofErr w:type="spellStart"/>
            <w:r w:rsidRPr="0006447D">
              <w:rPr>
                <w:rFonts w:ascii="Times New Roman" w:hAnsi="Times New Roman"/>
                <w:sz w:val="18"/>
                <w:szCs w:val="18"/>
              </w:rPr>
              <w:t>kriptēts</w:t>
            </w:r>
            <w:proofErr w:type="spellEnd"/>
            <w:r w:rsidRPr="0006447D">
              <w:rPr>
                <w:rFonts w:ascii="Times New Roman" w:hAnsi="Times New Roman"/>
                <w:sz w:val="18"/>
                <w:szCs w:val="18"/>
              </w:rPr>
              <w:t xml:space="preserve"> vismaz saskaņā ar AES128 standartu</w:t>
            </w:r>
          </w:p>
        </w:tc>
      </w:tr>
      <w:tr w:rsidR="002337F3" w:rsidRPr="0006447D" w:rsidTr="0006447D">
        <w:trPr>
          <w:trHeight w:val="312"/>
        </w:trPr>
        <w:tc>
          <w:tcPr>
            <w:tcW w:w="85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1.1.9.</w:t>
            </w:r>
          </w:p>
        </w:tc>
        <w:tc>
          <w:tcPr>
            <w:tcW w:w="3541" w:type="dxa"/>
            <w:vMerge w:val="restart"/>
            <w:shd w:val="clear" w:color="auto" w:fill="auto"/>
            <w:vAlign w:val="center"/>
          </w:tcPr>
          <w:p w:rsidR="002337F3" w:rsidRPr="0006447D" w:rsidRDefault="002337F3" w:rsidP="0006447D">
            <w:pPr>
              <w:spacing w:after="0" w:line="230" w:lineRule="atLeast"/>
              <w:jc w:val="both"/>
              <w:rPr>
                <w:rFonts w:ascii="Times New Roman" w:hAnsi="Times New Roman"/>
              </w:rPr>
            </w:pPr>
            <w:r w:rsidRPr="0006447D">
              <w:rPr>
                <w:rFonts w:ascii="Times New Roman" w:hAnsi="Times New Roman"/>
                <w:sz w:val="20"/>
                <w:szCs w:val="20"/>
              </w:rPr>
              <w:t>Gaismekļu kontroliera datu pārraides ātrums</w:t>
            </w:r>
          </w:p>
        </w:tc>
        <w:tc>
          <w:tcPr>
            <w:tcW w:w="4680" w:type="dxa"/>
            <w:shd w:val="clear" w:color="auto" w:fill="auto"/>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pietiekams, lai 15 min laikā būtu iespējams nosūtīt katra gaismekļa kontroliera mērījumu datus uz centrālo vadības sistēmu</w:t>
            </w:r>
          </w:p>
        </w:tc>
      </w:tr>
      <w:tr w:rsidR="002337F3" w:rsidRPr="0006447D" w:rsidTr="0006447D">
        <w:trPr>
          <w:trHeight w:val="70"/>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80" w:type="dxa"/>
            <w:shd w:val="clear" w:color="auto" w:fill="auto"/>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pietiekams, lai nodrošinātu komandu saņemšanu</w:t>
            </w:r>
          </w:p>
        </w:tc>
      </w:tr>
      <w:tr w:rsidR="002337F3" w:rsidRPr="0006447D" w:rsidTr="0006447D">
        <w:trPr>
          <w:trHeight w:val="652"/>
        </w:trPr>
        <w:tc>
          <w:tcPr>
            <w:tcW w:w="85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1.1.10.</w:t>
            </w:r>
          </w:p>
        </w:tc>
        <w:tc>
          <w:tcPr>
            <w:tcW w:w="3541" w:type="dxa"/>
            <w:vMerge w:val="restart"/>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20"/>
                <w:szCs w:val="20"/>
              </w:rPr>
              <w:t>Gaismekļu kontroliera funkcionalitāte</w:t>
            </w:r>
          </w:p>
        </w:tc>
        <w:tc>
          <w:tcPr>
            <w:tcW w:w="4680"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gaismekļa kontrolierim pieslēgtā gaismekļa ieslēgšana un izslēgšana</w:t>
            </w:r>
          </w:p>
        </w:tc>
      </w:tr>
      <w:tr w:rsidR="002337F3" w:rsidRPr="0006447D" w:rsidTr="0006447D">
        <w:trPr>
          <w:trHeight w:val="275"/>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xml:space="preserve"> nodrošina gaismekļa apgaismojuma līmeņa regulēšanu caur DALI vai 1-10V </w:t>
            </w:r>
          </w:p>
        </w:tc>
      </w:tr>
      <w:tr w:rsidR="002337F3" w:rsidRPr="0006447D" w:rsidTr="0006447D">
        <w:trPr>
          <w:trHeight w:val="275"/>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nodrošina kļūdu noteikšanu un nosūtīšanu vadības sistēmai:</w:t>
            </w:r>
          </w:p>
        </w:tc>
      </w:tr>
      <w:tr w:rsidR="002337F3" w:rsidRPr="0006447D" w:rsidTr="0006447D">
        <w:trPr>
          <w:trHeight w:val="90"/>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numPr>
                <w:ilvl w:val="0"/>
                <w:numId w:val="6"/>
              </w:numPr>
              <w:spacing w:after="0" w:line="240" w:lineRule="auto"/>
              <w:jc w:val="both"/>
              <w:rPr>
                <w:rFonts w:ascii="Times New Roman" w:hAnsi="Times New Roman"/>
                <w:sz w:val="18"/>
                <w:szCs w:val="18"/>
              </w:rPr>
            </w:pPr>
            <w:r w:rsidRPr="0006447D">
              <w:rPr>
                <w:rFonts w:ascii="Times New Roman" w:hAnsi="Times New Roman"/>
                <w:sz w:val="18"/>
                <w:szCs w:val="18"/>
              </w:rPr>
              <w:t>gaismeklis izdzisis pie ieslēgta darba režīma;</w:t>
            </w:r>
          </w:p>
        </w:tc>
      </w:tr>
      <w:tr w:rsidR="002337F3" w:rsidRPr="0006447D" w:rsidTr="0006447D">
        <w:trPr>
          <w:trHeight w:val="923"/>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numPr>
                <w:ilvl w:val="0"/>
                <w:numId w:val="6"/>
              </w:numPr>
              <w:spacing w:after="0" w:line="230" w:lineRule="atLeast"/>
              <w:jc w:val="both"/>
              <w:rPr>
                <w:rFonts w:ascii="Times New Roman" w:hAnsi="Times New Roman"/>
                <w:sz w:val="18"/>
                <w:szCs w:val="18"/>
              </w:rPr>
            </w:pPr>
            <w:r w:rsidRPr="0006447D">
              <w:rPr>
                <w:rFonts w:ascii="Times New Roman" w:hAnsi="Times New Roman"/>
                <w:sz w:val="18"/>
                <w:szCs w:val="18"/>
              </w:rPr>
              <w:t>LED modulim paaugstināta temperatūra (gadījumā, ja tiek izmantots DALI interfeiss gaismekļu vadībai; 1-10V vadības gadījumā jāveic netiešs temperatūras mērījums)</w:t>
            </w:r>
          </w:p>
        </w:tc>
      </w:tr>
      <w:tr w:rsidR="002337F3" w:rsidRPr="0006447D" w:rsidTr="0006447D">
        <w:trPr>
          <w:trHeight w:val="458"/>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nodrošina netraucētu gaismekļa ierasto darbību gaismekļa kontroliera bojājuma gadījumā</w:t>
            </w:r>
          </w:p>
        </w:tc>
      </w:tr>
      <w:tr w:rsidR="002337F3" w:rsidRPr="0006447D" w:rsidTr="0006447D">
        <w:trPr>
          <w:trHeight w:val="1079"/>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xml:space="preserve"> </w:t>
            </w:r>
            <w:r w:rsidRPr="0006447D">
              <w:rPr>
                <w:rFonts w:ascii="Times New Roman" w:hAnsi="Times New Roman"/>
                <w:sz w:val="20"/>
                <w:szCs w:val="20"/>
              </w:rPr>
              <w:t>iespēja pieslēgt ārējus sensorus (piem., satiksmes plūsmas, gaismas sensors) caur DALI vai citu interfeisu, kurš nodrošina datu nolasīšanu no sensora</w:t>
            </w:r>
          </w:p>
        </w:tc>
      </w:tr>
      <w:tr w:rsidR="002337F3" w:rsidRPr="0006447D" w:rsidTr="0006447D">
        <w:trPr>
          <w:trHeight w:val="849"/>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20"/>
                <w:szCs w:val="20"/>
              </w:rPr>
              <w:t> nodrošina papildus pieslēgtās ierīces informācijas nodošanu vadības sistēmai</w:t>
            </w:r>
          </w:p>
        </w:tc>
      </w:tr>
      <w:tr w:rsidR="002337F3" w:rsidRPr="0006447D" w:rsidTr="0006447D">
        <w:trPr>
          <w:trHeight w:val="710"/>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20"/>
                <w:szCs w:val="20"/>
              </w:rPr>
              <w:t xml:space="preserve"> nodrošina savas darbības atjaunošanu 10 min laikā no barošanas sprieguma padošanas </w:t>
            </w:r>
          </w:p>
        </w:tc>
      </w:tr>
      <w:tr w:rsidR="002337F3" w:rsidRPr="0006447D" w:rsidTr="0006447D">
        <w:trPr>
          <w:trHeight w:val="75"/>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20"/>
                <w:szCs w:val="20"/>
              </w:rPr>
              <w:t xml:space="preserve"> nodrošina darbību darboties </w:t>
            </w:r>
            <w:proofErr w:type="spellStart"/>
            <w:r w:rsidRPr="0006447D">
              <w:rPr>
                <w:rFonts w:ascii="Times New Roman" w:hAnsi="Times New Roman"/>
                <w:sz w:val="20"/>
                <w:szCs w:val="20"/>
              </w:rPr>
              <w:t>repītera</w:t>
            </w:r>
            <w:proofErr w:type="spellEnd"/>
            <w:r w:rsidRPr="0006447D">
              <w:rPr>
                <w:rFonts w:ascii="Times New Roman" w:hAnsi="Times New Roman"/>
                <w:sz w:val="20"/>
                <w:szCs w:val="20"/>
              </w:rPr>
              <w:t xml:space="preserve"> režīmā, neveicot gaismekļa vadību un mērījumu sūtīšanu uz vadības sistēmu</w:t>
            </w:r>
          </w:p>
        </w:tc>
      </w:tr>
      <w:tr w:rsidR="002337F3" w:rsidRPr="0006447D" w:rsidTr="0006447D">
        <w:trPr>
          <w:trHeight w:val="444"/>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20"/>
                <w:szCs w:val="20"/>
              </w:rPr>
              <w:t> nodrošina darbību pēc iepriekš uzdota darba profila sakaru pārtraukuma gadījumā</w:t>
            </w:r>
          </w:p>
        </w:tc>
      </w:tr>
      <w:tr w:rsidR="002337F3" w:rsidRPr="0006447D" w:rsidTr="0006447D">
        <w:trPr>
          <w:trHeight w:val="443"/>
        </w:trPr>
        <w:tc>
          <w:tcPr>
            <w:tcW w:w="85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1" w:type="dxa"/>
            <w:vMerge/>
            <w:shd w:val="clear" w:color="auto" w:fill="auto"/>
            <w:vAlign w:val="center"/>
          </w:tcPr>
          <w:p w:rsidR="002337F3" w:rsidRPr="0006447D" w:rsidRDefault="002337F3" w:rsidP="0006447D">
            <w:pPr>
              <w:spacing w:after="0" w:line="259" w:lineRule="auto"/>
              <w:rPr>
                <w:rFonts w:ascii="Times New Roman" w:hAnsi="Times New Roman"/>
                <w:sz w:val="18"/>
                <w:szCs w:val="18"/>
              </w:rPr>
            </w:pPr>
          </w:p>
        </w:tc>
        <w:tc>
          <w:tcPr>
            <w:tcW w:w="4680" w:type="dxa"/>
            <w:shd w:val="clear" w:color="auto" w:fill="auto"/>
            <w:vAlign w:val="center"/>
          </w:tcPr>
          <w:p w:rsidR="002337F3" w:rsidRPr="0006447D" w:rsidRDefault="002337F3" w:rsidP="0006447D">
            <w:pPr>
              <w:spacing w:after="0" w:line="230" w:lineRule="atLeast"/>
              <w:jc w:val="both"/>
              <w:rPr>
                <w:rFonts w:ascii="Times New Roman" w:hAnsi="Times New Roman"/>
                <w:sz w:val="20"/>
                <w:szCs w:val="20"/>
              </w:rPr>
            </w:pPr>
            <w:r w:rsidRPr="0006447D">
              <w:rPr>
                <w:rFonts w:ascii="Times New Roman" w:hAnsi="Times New Roman"/>
                <w:sz w:val="20"/>
                <w:szCs w:val="20"/>
              </w:rPr>
              <w:t> nodrošina sensoru barošanu (3.3V DC vai 5.0V DC)</w:t>
            </w:r>
          </w:p>
        </w:tc>
      </w:tr>
      <w:tr w:rsidR="002337F3" w:rsidRPr="0006447D" w:rsidTr="0006447D">
        <w:trPr>
          <w:trHeight w:val="70"/>
        </w:trPr>
        <w:tc>
          <w:tcPr>
            <w:tcW w:w="854"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1.1.11.</w:t>
            </w:r>
          </w:p>
        </w:tc>
        <w:tc>
          <w:tcPr>
            <w:tcW w:w="8221" w:type="dxa"/>
            <w:gridSpan w:val="2"/>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Gaismekļa kontroliera ražotājs ir sertificēts saskaņā ar ISO 14001 un ISO 9001 standartiem vai ekvivalents</w:t>
            </w:r>
          </w:p>
        </w:tc>
      </w:tr>
    </w:tbl>
    <w:p w:rsidR="002337F3" w:rsidRPr="0006447D" w:rsidRDefault="002337F3" w:rsidP="0006447D">
      <w:pPr>
        <w:spacing w:after="0"/>
        <w:rPr>
          <w:rFonts w:ascii="Times New Roman" w:hAnsi="Times New Roman"/>
        </w:rPr>
      </w:pPr>
    </w:p>
    <w:p w:rsidR="002337F3" w:rsidRPr="0006447D" w:rsidRDefault="002337F3" w:rsidP="0006447D">
      <w:pPr>
        <w:spacing w:after="0" w:line="230" w:lineRule="atLeast"/>
        <w:ind w:left="360"/>
        <w:jc w:val="both"/>
        <w:rPr>
          <w:rFonts w:ascii="Times New Roman" w:hAnsi="Times New Roman"/>
          <w:b/>
          <w:sz w:val="26"/>
          <w:szCs w:val="26"/>
        </w:rPr>
      </w:pPr>
      <w:r w:rsidRPr="0006447D">
        <w:rPr>
          <w:rFonts w:ascii="Times New Roman" w:hAnsi="Times New Roman"/>
          <w:b/>
          <w:sz w:val="26"/>
          <w:szCs w:val="26"/>
        </w:rPr>
        <w:t>4. Satiksmes uzskaites sensora un tā sakaru risinājumu prasības</w:t>
      </w:r>
    </w:p>
    <w:tbl>
      <w:tblPr>
        <w:tblW w:w="9087" w:type="dxa"/>
        <w:tblInd w:w="93" w:type="dxa"/>
        <w:tblBorders>
          <w:top w:val="single" w:sz="8"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3544"/>
        <w:gridCol w:w="4677"/>
      </w:tblGrid>
      <w:tr w:rsidR="002337F3" w:rsidRPr="0006447D" w:rsidTr="0006447D">
        <w:trPr>
          <w:trHeight w:val="330"/>
        </w:trPr>
        <w:tc>
          <w:tcPr>
            <w:tcW w:w="866"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proofErr w:type="spellStart"/>
            <w:r w:rsidRPr="0006447D">
              <w:rPr>
                <w:rFonts w:ascii="Times New Roman" w:hAnsi="Times New Roman"/>
                <w:b/>
                <w:bCs/>
                <w:i/>
                <w:iCs/>
                <w:sz w:val="20"/>
                <w:szCs w:val="20"/>
              </w:rPr>
              <w:t>N.p.k</w:t>
            </w:r>
            <w:proofErr w:type="spellEnd"/>
            <w:r w:rsidRPr="0006447D">
              <w:rPr>
                <w:rFonts w:ascii="Times New Roman" w:hAnsi="Times New Roman"/>
                <w:b/>
                <w:bCs/>
                <w:i/>
                <w:iCs/>
                <w:sz w:val="20"/>
                <w:szCs w:val="20"/>
              </w:rPr>
              <w:t>.</w:t>
            </w:r>
          </w:p>
        </w:tc>
        <w:tc>
          <w:tcPr>
            <w:tcW w:w="3544"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Parametrs</w:t>
            </w:r>
          </w:p>
        </w:tc>
        <w:tc>
          <w:tcPr>
            <w:tcW w:w="4677"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Pieprasīts</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3544" w:type="dxa"/>
            <w:shd w:val="clear" w:color="auto" w:fill="auto"/>
            <w:vAlign w:val="center"/>
          </w:tcPr>
          <w:p w:rsidR="002337F3" w:rsidRPr="0006447D" w:rsidRDefault="002337F3" w:rsidP="0006447D">
            <w:pPr>
              <w:spacing w:after="0" w:line="240" w:lineRule="auto"/>
              <w:jc w:val="right"/>
              <w:rPr>
                <w:rFonts w:ascii="Times New Roman" w:hAnsi="Times New Roman"/>
                <w:b/>
                <w:sz w:val="20"/>
                <w:szCs w:val="20"/>
              </w:rPr>
            </w:pPr>
            <w:r w:rsidRPr="0006447D">
              <w:rPr>
                <w:rFonts w:ascii="Times New Roman" w:hAnsi="Times New Roman"/>
                <w:b/>
                <w:sz w:val="20"/>
                <w:szCs w:val="20"/>
              </w:rPr>
              <w:t>Satiksmes uzskaites sensora garantijas laiks:</w:t>
            </w: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sz w:val="20"/>
                <w:szCs w:val="20"/>
              </w:rPr>
              <w:t>5 (pieci) gadi</w:t>
            </w:r>
          </w:p>
        </w:tc>
      </w:tr>
      <w:tr w:rsidR="002337F3" w:rsidRPr="0006447D" w:rsidTr="0006447D">
        <w:trPr>
          <w:trHeight w:val="94"/>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b/>
                <w:sz w:val="20"/>
                <w:szCs w:val="20"/>
              </w:rPr>
              <w:t>1.1.</w:t>
            </w:r>
          </w:p>
        </w:tc>
        <w:tc>
          <w:tcPr>
            <w:tcW w:w="8221" w:type="dxa"/>
            <w:gridSpan w:val="2"/>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b/>
                <w:sz w:val="20"/>
                <w:szCs w:val="20"/>
              </w:rPr>
              <w:t>Satiksmes uzskaites sensora funkcionālās prasības</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w:t>
            </w:r>
          </w:p>
        </w:tc>
        <w:tc>
          <w:tcPr>
            <w:tcW w:w="8221"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Jābūt iebūvētam gaismas kontrolierī, nodrošinot datu nodošanu gaismekļa kontrolierim tālākai informācijas apstrādei un nodošanai.</w:t>
            </w:r>
          </w:p>
        </w:tc>
      </w:tr>
      <w:tr w:rsidR="002337F3" w:rsidRPr="0006447D" w:rsidTr="0006447D">
        <w:trPr>
          <w:trHeight w:val="488"/>
        </w:trPr>
        <w:tc>
          <w:tcPr>
            <w:tcW w:w="866"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rPr>
              <w:t>1.1.2.</w:t>
            </w:r>
          </w:p>
        </w:tc>
        <w:tc>
          <w:tcPr>
            <w:tcW w:w="3544" w:type="dxa"/>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Datu komunikācija starp gaismekļa kontrolieri un satiksmes uzskaites sensoru</w:t>
            </w: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Datu komunikācijas, izmantojot DALI vai līdzīgu virknes (</w:t>
            </w:r>
            <w:proofErr w:type="spellStart"/>
            <w:r w:rsidRPr="0006447D">
              <w:rPr>
                <w:rFonts w:ascii="Times New Roman" w:hAnsi="Times New Roman"/>
                <w:sz w:val="18"/>
                <w:szCs w:val="18"/>
              </w:rPr>
              <w:t>serial</w:t>
            </w:r>
            <w:proofErr w:type="spellEnd"/>
            <w:r w:rsidRPr="0006447D">
              <w:rPr>
                <w:rFonts w:ascii="Times New Roman" w:hAnsi="Times New Roman"/>
                <w:sz w:val="18"/>
                <w:szCs w:val="18"/>
              </w:rPr>
              <w:t>) datu komunikācijas protokolu</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1.1.3.</w:t>
            </w:r>
          </w:p>
        </w:tc>
        <w:tc>
          <w:tcPr>
            <w:tcW w:w="8221"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20"/>
                <w:szCs w:val="20"/>
              </w:rPr>
              <w:t>Satiksmes uzskaites sensora darba barošanu nodrošina gaismekļa kontrolieris.</w:t>
            </w:r>
          </w:p>
        </w:tc>
      </w:tr>
      <w:tr w:rsidR="002337F3" w:rsidRPr="0006447D" w:rsidTr="0006447D">
        <w:trPr>
          <w:trHeight w:val="125"/>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1.1.4.</w:t>
            </w:r>
          </w:p>
        </w:tc>
        <w:tc>
          <w:tcPr>
            <w:tcW w:w="3544"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Vides noturība</w:t>
            </w:r>
          </w:p>
        </w:tc>
        <w:tc>
          <w:tcPr>
            <w:tcW w:w="4677"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darba temperatūra diapazonā no  -30 līdz +40 °C</w:t>
            </w:r>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IP 66</w:t>
            </w:r>
          </w:p>
        </w:tc>
      </w:tr>
      <w:tr w:rsidR="002337F3" w:rsidRPr="0006447D" w:rsidTr="0006447D">
        <w:trPr>
          <w:trHeight w:val="143"/>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1.1.5.</w:t>
            </w:r>
          </w:p>
        </w:tc>
        <w:tc>
          <w:tcPr>
            <w:tcW w:w="3544"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Komunikācijas iespējas</w:t>
            </w:r>
          </w:p>
        </w:tc>
        <w:tc>
          <w:tcPr>
            <w:tcW w:w="4677"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DALI</w:t>
            </w:r>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RS-232</w:t>
            </w:r>
          </w:p>
        </w:tc>
      </w:tr>
      <w:tr w:rsidR="002337F3" w:rsidRPr="0006447D" w:rsidTr="0006447D">
        <w:trPr>
          <w:trHeight w:val="312"/>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1.1.6.</w:t>
            </w:r>
          </w:p>
        </w:tc>
        <w:tc>
          <w:tcPr>
            <w:tcW w:w="3544" w:type="dxa"/>
            <w:vMerge w:val="restart"/>
            <w:shd w:val="clear" w:color="auto" w:fill="auto"/>
            <w:vAlign w:val="center"/>
          </w:tcPr>
          <w:p w:rsidR="002337F3" w:rsidRPr="0006447D" w:rsidRDefault="002337F3" w:rsidP="0006447D">
            <w:pPr>
              <w:spacing w:after="0" w:line="230" w:lineRule="atLeast"/>
              <w:jc w:val="both"/>
              <w:rPr>
                <w:rFonts w:ascii="Times New Roman" w:hAnsi="Times New Roman"/>
              </w:rPr>
            </w:pPr>
            <w:r w:rsidRPr="0006447D">
              <w:rPr>
                <w:rFonts w:ascii="Times New Roman" w:hAnsi="Times New Roman"/>
                <w:sz w:val="20"/>
                <w:szCs w:val="20"/>
              </w:rPr>
              <w:t>Satiksmes uzskaites sensora iespējas</w:t>
            </w:r>
          </w:p>
        </w:tc>
        <w:tc>
          <w:tcPr>
            <w:tcW w:w="4677" w:type="dxa"/>
            <w:shd w:val="clear" w:color="auto" w:fill="auto"/>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attālinātā programmatūras versijas atjaunošana</w:t>
            </w:r>
          </w:p>
        </w:tc>
      </w:tr>
      <w:tr w:rsidR="002337F3" w:rsidRPr="0006447D" w:rsidTr="0006447D">
        <w:trPr>
          <w:trHeight w:val="179"/>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veikt automašīnu izskaiti</w:t>
            </w:r>
          </w:p>
        </w:tc>
      </w:tr>
      <w:tr w:rsidR="002337F3" w:rsidRPr="0006447D" w:rsidTr="0006447D">
        <w:trPr>
          <w:trHeight w:val="178"/>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balstīts uz radara tehnoloģiju</w:t>
            </w:r>
          </w:p>
        </w:tc>
      </w:tr>
      <w:tr w:rsidR="002337F3" w:rsidRPr="0006447D" w:rsidTr="0006447D">
        <w:trPr>
          <w:trHeight w:val="143"/>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1.1.7.</w:t>
            </w:r>
          </w:p>
        </w:tc>
        <w:tc>
          <w:tcPr>
            <w:tcW w:w="3544"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Satiksmes uzskaites sensora ierobežojumi</w:t>
            </w:r>
          </w:p>
        </w:tc>
        <w:tc>
          <w:tcPr>
            <w:tcW w:w="4677" w:type="dxa"/>
            <w:shd w:val="clear" w:color="auto" w:fill="auto"/>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detektēšana jānodrošina objektiem (transporta līdzekļiem), kuru distance līdz sensoram ir intervālā no 15m līdz 30m</w:t>
            </w:r>
          </w:p>
        </w:tc>
      </w:tr>
      <w:tr w:rsidR="002337F3" w:rsidRPr="0006447D" w:rsidTr="0006447D">
        <w:trPr>
          <w:trHeight w:val="142"/>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jāspēj atšķirt objekti (transporta līdzekļi), kuru savstarpējā distance ir vismaz 5m</w:t>
            </w:r>
          </w:p>
        </w:tc>
      </w:tr>
      <w:tr w:rsidR="002337F3" w:rsidRPr="0006447D" w:rsidTr="0006447D">
        <w:trPr>
          <w:trHeight w:val="14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detektēšana precizitāte virs 90% gadījumu</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1.1.8.</w:t>
            </w:r>
          </w:p>
        </w:tc>
        <w:tc>
          <w:tcPr>
            <w:tcW w:w="8221" w:type="dxa"/>
            <w:gridSpan w:val="2"/>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18"/>
                <w:szCs w:val="18"/>
              </w:rPr>
              <w:t>Satiksmes kontroliera ražotājs ir sertificēts saskaņā ar ISO 14001 un ISO 9001 standartiem vai ekvivalents</w:t>
            </w:r>
          </w:p>
        </w:tc>
      </w:tr>
    </w:tbl>
    <w:p w:rsidR="002337F3" w:rsidRPr="0006447D" w:rsidRDefault="002337F3" w:rsidP="0006447D">
      <w:pPr>
        <w:spacing w:after="0" w:line="230" w:lineRule="atLeast"/>
        <w:ind w:left="360"/>
        <w:jc w:val="both"/>
        <w:rPr>
          <w:rFonts w:ascii="Times New Roman" w:hAnsi="Times New Roman"/>
          <w:b/>
          <w:sz w:val="26"/>
          <w:szCs w:val="26"/>
        </w:rPr>
      </w:pPr>
    </w:p>
    <w:p w:rsidR="002337F3" w:rsidRPr="0006447D" w:rsidRDefault="002337F3" w:rsidP="0006447D">
      <w:pPr>
        <w:spacing w:after="0" w:line="230" w:lineRule="atLeast"/>
        <w:ind w:left="360"/>
        <w:jc w:val="both"/>
        <w:rPr>
          <w:rFonts w:ascii="Times New Roman" w:hAnsi="Times New Roman"/>
          <w:b/>
          <w:sz w:val="26"/>
          <w:szCs w:val="26"/>
        </w:rPr>
      </w:pPr>
      <w:r w:rsidRPr="0006447D">
        <w:rPr>
          <w:rFonts w:ascii="Times New Roman" w:hAnsi="Times New Roman"/>
          <w:b/>
          <w:sz w:val="26"/>
          <w:szCs w:val="26"/>
        </w:rPr>
        <w:t>5. Laikapstākļu un piesārņojuma sensoru modulis un tā sakaru risinājumu prasības</w:t>
      </w:r>
    </w:p>
    <w:tbl>
      <w:tblPr>
        <w:tblW w:w="9087" w:type="dxa"/>
        <w:tblInd w:w="93" w:type="dxa"/>
        <w:tblBorders>
          <w:top w:val="single" w:sz="8"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3544"/>
        <w:gridCol w:w="4677"/>
      </w:tblGrid>
      <w:tr w:rsidR="002337F3" w:rsidRPr="0006447D" w:rsidTr="0006447D">
        <w:trPr>
          <w:trHeight w:val="330"/>
        </w:trPr>
        <w:tc>
          <w:tcPr>
            <w:tcW w:w="866"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proofErr w:type="spellStart"/>
            <w:r w:rsidRPr="0006447D">
              <w:rPr>
                <w:rFonts w:ascii="Times New Roman" w:hAnsi="Times New Roman"/>
                <w:b/>
                <w:bCs/>
                <w:i/>
                <w:iCs/>
                <w:sz w:val="20"/>
                <w:szCs w:val="20"/>
              </w:rPr>
              <w:t>N.p.k</w:t>
            </w:r>
            <w:proofErr w:type="spellEnd"/>
            <w:r w:rsidRPr="0006447D">
              <w:rPr>
                <w:rFonts w:ascii="Times New Roman" w:hAnsi="Times New Roman"/>
                <w:b/>
                <w:bCs/>
                <w:i/>
                <w:iCs/>
                <w:sz w:val="20"/>
                <w:szCs w:val="20"/>
              </w:rPr>
              <w:t>.</w:t>
            </w:r>
          </w:p>
        </w:tc>
        <w:tc>
          <w:tcPr>
            <w:tcW w:w="3544"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Parametrs</w:t>
            </w:r>
          </w:p>
        </w:tc>
        <w:tc>
          <w:tcPr>
            <w:tcW w:w="4677" w:type="dxa"/>
            <w:shd w:val="clear" w:color="auto" w:fill="auto"/>
            <w:vAlign w:val="center"/>
            <w:hideMark/>
          </w:tcPr>
          <w:p w:rsidR="002337F3" w:rsidRPr="0006447D" w:rsidRDefault="002337F3" w:rsidP="0006447D">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Pieprasīts</w:t>
            </w:r>
          </w:p>
        </w:tc>
      </w:tr>
      <w:tr w:rsidR="002337F3" w:rsidRPr="0006447D" w:rsidTr="0006447D">
        <w:trPr>
          <w:trHeight w:val="6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3544" w:type="dxa"/>
            <w:shd w:val="clear" w:color="auto" w:fill="auto"/>
            <w:vAlign w:val="center"/>
          </w:tcPr>
          <w:p w:rsidR="002337F3" w:rsidRPr="0006447D" w:rsidRDefault="002337F3" w:rsidP="0006447D">
            <w:pPr>
              <w:spacing w:after="0" w:line="240" w:lineRule="auto"/>
              <w:jc w:val="right"/>
              <w:rPr>
                <w:rFonts w:ascii="Times New Roman" w:hAnsi="Times New Roman"/>
                <w:b/>
                <w:sz w:val="20"/>
                <w:szCs w:val="20"/>
              </w:rPr>
            </w:pPr>
            <w:r w:rsidRPr="0006447D">
              <w:rPr>
                <w:rFonts w:ascii="Times New Roman" w:hAnsi="Times New Roman"/>
                <w:b/>
                <w:sz w:val="20"/>
                <w:szCs w:val="20"/>
              </w:rPr>
              <w:t>Laikapstākļu un piesārņojuma sensoru moduļa garantijas laiks:</w:t>
            </w:r>
          </w:p>
        </w:tc>
        <w:tc>
          <w:tcPr>
            <w:tcW w:w="4677" w:type="dxa"/>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sz w:val="20"/>
                <w:szCs w:val="20"/>
              </w:rPr>
              <w:t xml:space="preserve">5 (pieci) gadi, neieskaitot </w:t>
            </w:r>
            <w:proofErr w:type="spellStart"/>
            <w:r w:rsidRPr="0006447D">
              <w:rPr>
                <w:rFonts w:ascii="Times New Roman" w:hAnsi="Times New Roman"/>
                <w:sz w:val="20"/>
                <w:szCs w:val="20"/>
              </w:rPr>
              <w:t>kalibrāciju</w:t>
            </w:r>
            <w:proofErr w:type="spellEnd"/>
          </w:p>
        </w:tc>
      </w:tr>
      <w:tr w:rsidR="002337F3" w:rsidRPr="0006447D" w:rsidTr="0006447D">
        <w:trPr>
          <w:trHeight w:val="94"/>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b/>
                <w:sz w:val="20"/>
                <w:szCs w:val="20"/>
              </w:rPr>
              <w:t>1.1.</w:t>
            </w:r>
          </w:p>
        </w:tc>
        <w:tc>
          <w:tcPr>
            <w:tcW w:w="8221" w:type="dxa"/>
            <w:gridSpan w:val="2"/>
            <w:shd w:val="clear" w:color="auto" w:fill="auto"/>
            <w:vAlign w:val="center"/>
          </w:tcPr>
          <w:p w:rsidR="002337F3" w:rsidRPr="0006447D" w:rsidRDefault="002337F3" w:rsidP="0006447D">
            <w:pPr>
              <w:spacing w:after="0" w:line="240" w:lineRule="auto"/>
              <w:rPr>
                <w:rFonts w:ascii="Times New Roman" w:hAnsi="Times New Roman"/>
                <w:sz w:val="20"/>
                <w:szCs w:val="20"/>
              </w:rPr>
            </w:pPr>
            <w:r w:rsidRPr="0006447D">
              <w:rPr>
                <w:rFonts w:ascii="Times New Roman" w:hAnsi="Times New Roman"/>
                <w:b/>
                <w:sz w:val="20"/>
                <w:szCs w:val="20"/>
              </w:rPr>
              <w:t>Laikapstākļu un piesārņojuma sensoru moduļa funkcionālās prasības</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1.1.1.</w:t>
            </w:r>
          </w:p>
        </w:tc>
        <w:tc>
          <w:tcPr>
            <w:tcW w:w="8221"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20"/>
                <w:szCs w:val="20"/>
              </w:rPr>
              <w:t>Laikapstākļu un piesārņojuma sensoru modulim jābūt autonomai iekārtai ar savu barošanas avotu un integrētu komunikāciju moduli, kas spēj nodot datus uz vadības sistēmu bez citu ierīču vai komunikācijas moduļu starpniecības</w:t>
            </w:r>
          </w:p>
        </w:tc>
      </w:tr>
      <w:tr w:rsidR="002337F3" w:rsidRPr="0006447D" w:rsidTr="0006447D">
        <w:trPr>
          <w:trHeight w:val="317"/>
        </w:trPr>
        <w:tc>
          <w:tcPr>
            <w:tcW w:w="866"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rPr>
              <w:t>1.1.2.</w:t>
            </w:r>
          </w:p>
        </w:tc>
        <w:tc>
          <w:tcPr>
            <w:tcW w:w="3544" w:type="dxa"/>
            <w:vMerge w:val="restart"/>
            <w:shd w:val="clear" w:color="auto" w:fill="auto"/>
            <w:vAlign w:val="center"/>
            <w:hideMark/>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Datu komunikācija starp vadības sistēmu un laikapstākļu un piesārņojuma sensoru moduli</w:t>
            </w:r>
          </w:p>
        </w:tc>
        <w:tc>
          <w:tcPr>
            <w:tcW w:w="4677" w:type="dxa"/>
            <w:shd w:val="clear" w:color="auto" w:fill="auto"/>
            <w:vAlign w:val="center"/>
            <w:hideMark/>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ar 3G/4G sakariem</w:t>
            </w:r>
          </w:p>
        </w:tc>
      </w:tr>
      <w:tr w:rsidR="002337F3" w:rsidRPr="0006447D" w:rsidTr="0006447D">
        <w:trPr>
          <w:trHeight w:val="317"/>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iespēja izmantot pakalpojumus no jebkura no Latvijā pieejamā mobilā tīkla operatora</w:t>
            </w:r>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1.1.3.</w:t>
            </w:r>
          </w:p>
        </w:tc>
        <w:tc>
          <w:tcPr>
            <w:tcW w:w="8221"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20"/>
                <w:szCs w:val="20"/>
              </w:rPr>
              <w:t>Laikapstākļu un piesārņojuma sensoru moduļa darba spriegums atbilst 220V AC, ar iespēju pieslēgt barošanu no Saules paneļa.</w:t>
            </w:r>
          </w:p>
        </w:tc>
      </w:tr>
      <w:tr w:rsidR="002337F3" w:rsidRPr="0006447D" w:rsidTr="0006447D">
        <w:trPr>
          <w:trHeight w:val="125"/>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1.1.4.</w:t>
            </w:r>
          </w:p>
        </w:tc>
        <w:tc>
          <w:tcPr>
            <w:tcW w:w="3544"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Vides noturība</w:t>
            </w:r>
          </w:p>
        </w:tc>
        <w:tc>
          <w:tcPr>
            <w:tcW w:w="4677"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darba temperatūra diapazonā no  -30 līdz +40 °C</w:t>
            </w:r>
          </w:p>
        </w:tc>
      </w:tr>
      <w:tr w:rsidR="002337F3" w:rsidRPr="0006447D" w:rsidTr="0006447D">
        <w:trPr>
          <w:trHeight w:val="143"/>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1.1.5.</w:t>
            </w:r>
          </w:p>
        </w:tc>
        <w:tc>
          <w:tcPr>
            <w:tcW w:w="3544" w:type="dxa"/>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Komunikācijas iespējas</w:t>
            </w:r>
          </w:p>
        </w:tc>
        <w:tc>
          <w:tcPr>
            <w:tcW w:w="4677"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3G/4G</w:t>
            </w:r>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GPS</w:t>
            </w:r>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w:t>
            </w:r>
            <w:proofErr w:type="spellStart"/>
            <w:r w:rsidRPr="0006447D">
              <w:rPr>
                <w:rFonts w:ascii="Times New Roman" w:hAnsi="Times New Roman"/>
                <w:sz w:val="18"/>
                <w:szCs w:val="18"/>
              </w:rPr>
              <w:t>Modbus</w:t>
            </w:r>
            <w:proofErr w:type="spellEnd"/>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RS-232, RS-485</w:t>
            </w:r>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lastRenderedPageBreak/>
              <w:t xml:space="preserve"> CAN </w:t>
            </w:r>
            <w:proofErr w:type="spellStart"/>
            <w:r w:rsidRPr="0006447D">
              <w:rPr>
                <w:rFonts w:ascii="Times New Roman" w:hAnsi="Times New Roman"/>
                <w:sz w:val="18"/>
                <w:szCs w:val="18"/>
              </w:rPr>
              <w:t>Bus</w:t>
            </w:r>
            <w:proofErr w:type="spellEnd"/>
          </w:p>
        </w:tc>
      </w:tr>
      <w:tr w:rsidR="002337F3" w:rsidRPr="0006447D" w:rsidTr="0006447D">
        <w:trPr>
          <w:trHeight w:val="70"/>
        </w:trPr>
        <w:tc>
          <w:tcPr>
            <w:tcW w:w="866" w:type="dxa"/>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lastRenderedPageBreak/>
              <w:t>1.1.6.</w:t>
            </w:r>
          </w:p>
        </w:tc>
        <w:tc>
          <w:tcPr>
            <w:tcW w:w="8221" w:type="dxa"/>
            <w:gridSpan w:val="2"/>
            <w:shd w:val="clear" w:color="auto" w:fill="auto"/>
            <w:vAlign w:val="center"/>
          </w:tcPr>
          <w:p w:rsidR="002337F3" w:rsidRPr="0006447D" w:rsidRDefault="002337F3" w:rsidP="0006447D">
            <w:pPr>
              <w:spacing w:after="0" w:line="240" w:lineRule="auto"/>
              <w:jc w:val="both"/>
              <w:rPr>
                <w:rFonts w:ascii="Times New Roman" w:hAnsi="Times New Roman"/>
                <w:sz w:val="20"/>
                <w:szCs w:val="20"/>
              </w:rPr>
            </w:pPr>
            <w:r w:rsidRPr="0006447D">
              <w:rPr>
                <w:rFonts w:ascii="Times New Roman" w:hAnsi="Times New Roman"/>
                <w:sz w:val="20"/>
                <w:szCs w:val="20"/>
              </w:rPr>
              <w:t>Laikapstākļu un piesārņojuma sensoru moduļa uzstādīšanas iespēja uz staba vai pie betona sienas.</w:t>
            </w:r>
          </w:p>
        </w:tc>
      </w:tr>
      <w:tr w:rsidR="002337F3" w:rsidRPr="0006447D" w:rsidTr="0006447D">
        <w:trPr>
          <w:trHeight w:val="312"/>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1.1.7.</w:t>
            </w:r>
          </w:p>
        </w:tc>
        <w:tc>
          <w:tcPr>
            <w:tcW w:w="3544" w:type="dxa"/>
            <w:vMerge w:val="restart"/>
            <w:shd w:val="clear" w:color="auto" w:fill="auto"/>
            <w:vAlign w:val="center"/>
          </w:tcPr>
          <w:p w:rsidR="002337F3" w:rsidRPr="0006447D" w:rsidRDefault="002337F3" w:rsidP="0006447D">
            <w:pPr>
              <w:spacing w:after="0" w:line="230" w:lineRule="atLeast"/>
              <w:jc w:val="both"/>
              <w:rPr>
                <w:rFonts w:ascii="Times New Roman" w:hAnsi="Times New Roman"/>
              </w:rPr>
            </w:pPr>
            <w:r w:rsidRPr="0006447D">
              <w:rPr>
                <w:rFonts w:ascii="Times New Roman" w:hAnsi="Times New Roman"/>
                <w:sz w:val="20"/>
                <w:szCs w:val="20"/>
              </w:rPr>
              <w:t>Laikapstākļu un piesārņojuma sensoru moduļa iespējas</w:t>
            </w:r>
          </w:p>
        </w:tc>
        <w:tc>
          <w:tcPr>
            <w:tcW w:w="4677" w:type="dxa"/>
            <w:shd w:val="clear" w:color="auto" w:fill="auto"/>
          </w:tcPr>
          <w:p w:rsidR="002337F3" w:rsidRPr="0006447D" w:rsidRDefault="002337F3" w:rsidP="0006447D">
            <w:pPr>
              <w:spacing w:after="0" w:line="240" w:lineRule="auto"/>
              <w:jc w:val="both"/>
              <w:rPr>
                <w:rFonts w:ascii="Times New Roman" w:hAnsi="Times New Roman"/>
                <w:sz w:val="18"/>
                <w:szCs w:val="18"/>
              </w:rPr>
            </w:pPr>
            <w:r w:rsidRPr="0006447D">
              <w:rPr>
                <w:rFonts w:ascii="Times New Roman" w:hAnsi="Times New Roman"/>
                <w:sz w:val="18"/>
                <w:szCs w:val="18"/>
              </w:rPr>
              <w:t> attālinātā programmatūras versijas atjaunošana</w:t>
            </w:r>
          </w:p>
        </w:tc>
      </w:tr>
      <w:tr w:rsidR="002337F3" w:rsidRPr="0006447D" w:rsidTr="0006447D">
        <w:trPr>
          <w:trHeight w:val="70"/>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4677" w:type="dxa"/>
            <w:shd w:val="clear" w:color="auto" w:fill="auto"/>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iespēja pieslēgt līdz 6 dažādiem sensoriem vienlaicīgi</w:t>
            </w:r>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sensoru pieslēgvietām jābūt brīvi pieejamām ārpus moduļa korpusa</w:t>
            </w:r>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sensoru pieslēgšana un nomaiņa, nepārtraucot paša moduļa darbību un neveicot tā demontāžu</w:t>
            </w:r>
          </w:p>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xml:space="preserve"> iespēja veikt moduļa pārstartēšanu, neveicot tā demontāžu vai atvēršanu (piemēram, </w:t>
            </w:r>
            <w:proofErr w:type="spellStart"/>
            <w:r w:rsidRPr="0006447D">
              <w:rPr>
                <w:rFonts w:ascii="Times New Roman" w:hAnsi="Times New Roman"/>
                <w:sz w:val="18"/>
                <w:szCs w:val="18"/>
              </w:rPr>
              <w:t>bezkontakta</w:t>
            </w:r>
            <w:proofErr w:type="spellEnd"/>
            <w:r w:rsidRPr="0006447D">
              <w:rPr>
                <w:rFonts w:ascii="Times New Roman" w:hAnsi="Times New Roman"/>
                <w:sz w:val="18"/>
                <w:szCs w:val="18"/>
              </w:rPr>
              <w:t xml:space="preserve"> ceļā ar magnēta vai NFC palīdzību)</w:t>
            </w:r>
          </w:p>
        </w:tc>
      </w:tr>
      <w:tr w:rsidR="002337F3" w:rsidRPr="0006447D" w:rsidTr="0006447D">
        <w:trPr>
          <w:trHeight w:val="1239"/>
        </w:trPr>
        <w:tc>
          <w:tcPr>
            <w:tcW w:w="866" w:type="dxa"/>
            <w:vMerge w:val="restart"/>
            <w:shd w:val="clear" w:color="auto" w:fill="auto"/>
            <w:vAlign w:val="center"/>
          </w:tcPr>
          <w:p w:rsidR="002337F3" w:rsidRPr="0006447D" w:rsidRDefault="002337F3" w:rsidP="0006447D">
            <w:pPr>
              <w:spacing w:after="0" w:line="240" w:lineRule="auto"/>
              <w:jc w:val="both"/>
              <w:rPr>
                <w:rFonts w:ascii="Times New Roman" w:hAnsi="Times New Roman"/>
                <w:sz w:val="18"/>
                <w:szCs w:val="18"/>
                <w:lang w:val="en-US"/>
              </w:rPr>
            </w:pPr>
            <w:r w:rsidRPr="0006447D">
              <w:rPr>
                <w:rFonts w:ascii="Times New Roman" w:hAnsi="Times New Roman"/>
                <w:sz w:val="18"/>
                <w:szCs w:val="18"/>
                <w:lang w:val="en-US"/>
              </w:rPr>
              <w:t>1.1.8.</w:t>
            </w:r>
          </w:p>
        </w:tc>
        <w:tc>
          <w:tcPr>
            <w:tcW w:w="3544" w:type="dxa"/>
            <w:vMerge w:val="restart"/>
            <w:shd w:val="clear" w:color="auto" w:fill="auto"/>
            <w:vAlign w:val="center"/>
          </w:tcPr>
          <w:p w:rsidR="002337F3" w:rsidRPr="0006447D" w:rsidRDefault="002337F3" w:rsidP="0006447D">
            <w:pPr>
              <w:spacing w:after="0" w:line="259" w:lineRule="auto"/>
              <w:rPr>
                <w:rFonts w:ascii="Times New Roman" w:hAnsi="Times New Roman"/>
                <w:sz w:val="18"/>
                <w:szCs w:val="18"/>
              </w:rPr>
            </w:pPr>
            <w:r w:rsidRPr="0006447D">
              <w:rPr>
                <w:rFonts w:ascii="Times New Roman" w:hAnsi="Times New Roman"/>
                <w:sz w:val="20"/>
                <w:szCs w:val="20"/>
              </w:rPr>
              <w:t>Laikapstākļu un piesārņojuma sensoru moduļa mērāmie parametri</w:t>
            </w:r>
          </w:p>
        </w:tc>
        <w:tc>
          <w:tcPr>
            <w:tcW w:w="4677"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nodrošina mērījumus vismaz šādiem vides parametriem:</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temperatūra (C);</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mitrums (%);</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atmosfēras spiediens (Pa);</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trokšņu līmenis (</w:t>
            </w:r>
            <w:proofErr w:type="spellStart"/>
            <w:r w:rsidRPr="0006447D">
              <w:rPr>
                <w:rFonts w:ascii="Times New Roman" w:hAnsi="Times New Roman"/>
                <w:sz w:val="18"/>
                <w:szCs w:val="18"/>
              </w:rPr>
              <w:t>dBA</w:t>
            </w:r>
            <w:proofErr w:type="spellEnd"/>
            <w:r w:rsidRPr="0006447D">
              <w:rPr>
                <w:rFonts w:ascii="Times New Roman" w:hAnsi="Times New Roman"/>
                <w:sz w:val="18"/>
                <w:szCs w:val="18"/>
              </w:rPr>
              <w:t>);</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gāzu koncentrācijas (CO2, CO, NO);</w:t>
            </w:r>
          </w:p>
          <w:p w:rsidR="002337F3" w:rsidRPr="0006447D" w:rsidRDefault="002337F3" w:rsidP="0006447D">
            <w:pPr>
              <w:numPr>
                <w:ilvl w:val="0"/>
                <w:numId w:val="8"/>
              </w:numPr>
              <w:spacing w:after="0" w:line="230" w:lineRule="atLeast"/>
              <w:jc w:val="both"/>
              <w:rPr>
                <w:rFonts w:ascii="Times New Roman" w:hAnsi="Times New Roman"/>
                <w:sz w:val="18"/>
                <w:szCs w:val="18"/>
              </w:rPr>
            </w:pPr>
            <w:r w:rsidRPr="0006447D">
              <w:rPr>
                <w:rFonts w:ascii="Times New Roman" w:hAnsi="Times New Roman"/>
                <w:sz w:val="18"/>
                <w:szCs w:val="18"/>
              </w:rPr>
              <w:t>putekļu daļiņu koncentrācija (PM1, PM2.5, PM10).</w:t>
            </w:r>
          </w:p>
        </w:tc>
      </w:tr>
      <w:tr w:rsidR="002337F3" w:rsidRPr="0006447D" w:rsidTr="0006447D">
        <w:trPr>
          <w:trHeight w:val="675"/>
        </w:trPr>
        <w:tc>
          <w:tcPr>
            <w:tcW w:w="866" w:type="dxa"/>
            <w:vMerge/>
            <w:shd w:val="clear" w:color="auto" w:fill="auto"/>
            <w:vAlign w:val="center"/>
          </w:tcPr>
          <w:p w:rsidR="002337F3" w:rsidRPr="0006447D" w:rsidRDefault="002337F3" w:rsidP="0006447D">
            <w:pPr>
              <w:spacing w:after="0" w:line="240" w:lineRule="auto"/>
              <w:jc w:val="both"/>
              <w:rPr>
                <w:rFonts w:ascii="Times New Roman" w:hAnsi="Times New Roman"/>
                <w:sz w:val="18"/>
                <w:szCs w:val="18"/>
              </w:rPr>
            </w:pPr>
          </w:p>
        </w:tc>
        <w:tc>
          <w:tcPr>
            <w:tcW w:w="3544" w:type="dxa"/>
            <w:vMerge/>
            <w:shd w:val="clear" w:color="auto" w:fill="auto"/>
            <w:vAlign w:val="center"/>
          </w:tcPr>
          <w:p w:rsidR="002337F3" w:rsidRPr="0006447D" w:rsidRDefault="002337F3" w:rsidP="0006447D">
            <w:pPr>
              <w:spacing w:after="0" w:line="259" w:lineRule="auto"/>
              <w:rPr>
                <w:rFonts w:ascii="Times New Roman" w:hAnsi="Times New Roman"/>
                <w:sz w:val="20"/>
                <w:szCs w:val="20"/>
              </w:rPr>
            </w:pPr>
          </w:p>
        </w:tc>
        <w:tc>
          <w:tcPr>
            <w:tcW w:w="4677" w:type="dxa"/>
            <w:shd w:val="clear" w:color="auto" w:fill="auto"/>
            <w:vAlign w:val="center"/>
          </w:tcPr>
          <w:p w:rsidR="002337F3" w:rsidRPr="0006447D" w:rsidRDefault="002337F3" w:rsidP="0006447D">
            <w:pPr>
              <w:spacing w:after="0" w:line="230" w:lineRule="atLeast"/>
              <w:jc w:val="both"/>
              <w:rPr>
                <w:rFonts w:ascii="Times New Roman" w:hAnsi="Times New Roman"/>
                <w:sz w:val="18"/>
                <w:szCs w:val="18"/>
              </w:rPr>
            </w:pPr>
            <w:r w:rsidRPr="0006447D">
              <w:rPr>
                <w:rFonts w:ascii="Times New Roman" w:hAnsi="Times New Roman"/>
                <w:sz w:val="18"/>
                <w:szCs w:val="18"/>
              </w:rPr>
              <w:t> nodrošina iespēju veikt mērījumus arī citiem parametriem, pievienojot attiecīgus sensorus</w:t>
            </w:r>
          </w:p>
        </w:tc>
      </w:tr>
    </w:tbl>
    <w:p w:rsidR="002337F3" w:rsidRPr="0006447D" w:rsidRDefault="002337F3"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line="230" w:lineRule="atLeast"/>
        <w:ind w:left="360"/>
        <w:jc w:val="both"/>
        <w:rPr>
          <w:rFonts w:ascii="Times New Roman" w:hAnsi="Times New Roman"/>
          <w:b/>
          <w:sz w:val="26"/>
          <w:szCs w:val="26"/>
        </w:rPr>
      </w:pPr>
      <w:r>
        <w:rPr>
          <w:rFonts w:ascii="Times New Roman" w:hAnsi="Times New Roman"/>
          <w:b/>
          <w:sz w:val="26"/>
          <w:szCs w:val="26"/>
        </w:rPr>
        <w:lastRenderedPageBreak/>
        <w:t xml:space="preserve">6. </w:t>
      </w:r>
      <w:r w:rsidRPr="0006447D">
        <w:rPr>
          <w:rFonts w:ascii="Times New Roman" w:hAnsi="Times New Roman"/>
          <w:b/>
          <w:sz w:val="26"/>
          <w:szCs w:val="26"/>
        </w:rPr>
        <w:t>Tehniskā specifikācija LED gaismekļiem</w:t>
      </w:r>
    </w:p>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t>Gaismeklis Nr.1 – 37W</w:t>
      </w:r>
    </w:p>
    <w:tbl>
      <w:tblPr>
        <w:tblW w:w="9072"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6"/>
        <w:gridCol w:w="2267"/>
        <w:gridCol w:w="3404"/>
        <w:gridCol w:w="2835"/>
      </w:tblGrid>
      <w:tr w:rsidR="0006447D" w:rsidRPr="0006447D" w:rsidTr="0006447D">
        <w:trPr>
          <w:trHeight w:val="887"/>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06447D">
        <w:trPr>
          <w:trHeight w:val="761"/>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06447D">
        <w:trPr>
          <w:trHeight w:hRule="exact" w:val="1370"/>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06447D">
        <w:trPr>
          <w:trHeight w:val="1402"/>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06447D">
        <w:trPr>
          <w:trHeight w:val="713"/>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06447D">
        <w:trPr>
          <w:trHeight w:val="713"/>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06447D">
        <w:trPr>
          <w:trHeight w:hRule="exact" w:val="706"/>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06447D">
        <w:trPr>
          <w:trHeight w:val="1199"/>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37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06447D">
        <w:trPr>
          <w:trHeight w:val="1564"/>
        </w:trPr>
        <w:tc>
          <w:tcPr>
            <w:tcW w:w="566"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4825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06447D">
        <w:trPr>
          <w:trHeight w:val="1000"/>
        </w:trPr>
        <w:tc>
          <w:tcPr>
            <w:tcW w:w="566"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06447D">
        <w:trPr>
          <w:trHeight w:val="407"/>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06447D">
        <w:trPr>
          <w:trHeight w:val="700"/>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06447D">
        <w:trPr>
          <w:trHeight w:val="646"/>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06447D">
        <w:trPr>
          <w:trHeight w:val="6092"/>
        </w:trPr>
        <w:tc>
          <w:tcPr>
            <w:tcW w:w="566"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06447D">
        <w:trPr>
          <w:trHeight w:val="6092"/>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06447D">
        <w:trPr>
          <w:trHeight w:val="1446"/>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06447D">
        <w:trPr>
          <w:trHeight w:val="1413"/>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06447D">
        <w:trPr>
          <w:trHeight w:val="475"/>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06447D">
        <w:trPr>
          <w:trHeight w:val="846"/>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06447D">
        <w:trPr>
          <w:trHeight w:val="704"/>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06447D">
        <w:trPr>
          <w:trHeight w:val="988"/>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06447D">
        <w:trPr>
          <w:trHeight w:val="1754"/>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06447D">
        <w:trPr>
          <w:trHeight w:val="516"/>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06447D">
        <w:trPr>
          <w:trHeight w:val="560"/>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06447D">
        <w:trPr>
          <w:trHeight w:val="526"/>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06447D">
        <w:trPr>
          <w:trHeight w:val="1087"/>
        </w:trPr>
        <w:tc>
          <w:tcPr>
            <w:tcW w:w="566"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rPr>
          <w:rFonts w:ascii="Times New Roman" w:hAnsi="Times New Roman"/>
        </w:rPr>
      </w:pPr>
      <w:r w:rsidRPr="0006447D">
        <w:rPr>
          <w:rFonts w:ascii="Times New Roman" w:hAnsi="Times New Roman"/>
        </w:rPr>
        <w:lastRenderedPageBreak/>
        <w:t>Gaismeklis Nr.2 – 51W</w:t>
      </w:r>
    </w:p>
    <w:tbl>
      <w:tblPr>
        <w:tblW w:w="9073"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2267"/>
        <w:gridCol w:w="3404"/>
        <w:gridCol w:w="2835"/>
      </w:tblGrid>
      <w:tr w:rsidR="0006447D" w:rsidRPr="0006447D" w:rsidTr="0006447D">
        <w:trPr>
          <w:trHeight w:val="88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06447D">
        <w:trPr>
          <w:trHeight w:val="761"/>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06447D">
        <w:trPr>
          <w:trHeight w:hRule="exact" w:val="137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06447D">
        <w:trPr>
          <w:trHeight w:val="140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06447D">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06447D">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06447D">
        <w:trPr>
          <w:trHeight w:hRule="exact" w:val="70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06447D">
        <w:trPr>
          <w:trHeight w:val="1199"/>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51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06447D">
        <w:trPr>
          <w:trHeight w:val="1564"/>
        </w:trPr>
        <w:tc>
          <w:tcPr>
            <w:tcW w:w="567"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6439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06447D">
        <w:trPr>
          <w:trHeight w:val="1000"/>
        </w:trPr>
        <w:tc>
          <w:tcPr>
            <w:tcW w:w="567"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06447D">
        <w:trPr>
          <w:trHeight w:val="40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06447D">
        <w:trPr>
          <w:trHeight w:val="70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06447D">
        <w:trPr>
          <w:trHeight w:val="64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06447D">
        <w:trPr>
          <w:trHeight w:val="609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06447D">
        <w:trPr>
          <w:trHeight w:val="6092"/>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06447D">
        <w:trPr>
          <w:trHeight w:val="14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06447D">
        <w:trPr>
          <w:trHeight w:val="1413"/>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06447D">
        <w:trPr>
          <w:trHeight w:val="475"/>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06447D">
        <w:trPr>
          <w:trHeight w:val="8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06447D">
        <w:trPr>
          <w:trHeight w:val="70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06447D">
        <w:trPr>
          <w:trHeight w:val="988"/>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06447D">
        <w:trPr>
          <w:trHeight w:val="175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06447D">
        <w:trPr>
          <w:trHeight w:val="51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06447D">
        <w:trPr>
          <w:trHeight w:val="560"/>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06447D">
        <w:trPr>
          <w:trHeight w:val="52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06447D">
        <w:trPr>
          <w:trHeight w:val="1087"/>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rPr>
          <w:rFonts w:ascii="Times New Roman" w:hAnsi="Times New Roman"/>
        </w:rPr>
      </w:pPr>
      <w:r w:rsidRPr="0006447D">
        <w:rPr>
          <w:rFonts w:ascii="Times New Roman" w:hAnsi="Times New Roman"/>
        </w:rPr>
        <w:lastRenderedPageBreak/>
        <w:t>Gaismeklis Nr.3 – 61W</w:t>
      </w:r>
    </w:p>
    <w:tbl>
      <w:tblPr>
        <w:tblW w:w="9073"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2267"/>
        <w:gridCol w:w="3404"/>
        <w:gridCol w:w="2835"/>
      </w:tblGrid>
      <w:tr w:rsidR="0006447D" w:rsidRPr="0006447D" w:rsidTr="00CA426C">
        <w:trPr>
          <w:trHeight w:val="88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CA426C">
        <w:trPr>
          <w:trHeight w:val="761"/>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hRule="exact" w:val="137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CA426C">
        <w:trPr>
          <w:trHeight w:val="140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CA426C">
        <w:trPr>
          <w:trHeight w:hRule="exact" w:val="70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199"/>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61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564"/>
        </w:trPr>
        <w:tc>
          <w:tcPr>
            <w:tcW w:w="567"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7610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CA426C">
        <w:trPr>
          <w:trHeight w:val="1000"/>
        </w:trPr>
        <w:tc>
          <w:tcPr>
            <w:tcW w:w="567"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CA426C">
        <w:trPr>
          <w:trHeight w:val="40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70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64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CA426C">
        <w:trPr>
          <w:trHeight w:val="609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CA426C">
        <w:trPr>
          <w:trHeight w:val="6092"/>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CA426C">
        <w:trPr>
          <w:trHeight w:val="14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1413"/>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475"/>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CA426C">
        <w:trPr>
          <w:trHeight w:val="8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70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988"/>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CA426C">
        <w:trPr>
          <w:trHeight w:val="175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CA426C">
        <w:trPr>
          <w:trHeight w:val="51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CA426C">
        <w:trPr>
          <w:trHeight w:val="560"/>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CA426C">
        <w:trPr>
          <w:trHeight w:val="52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CA426C">
        <w:trPr>
          <w:trHeight w:val="1087"/>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rPr>
          <w:rFonts w:ascii="Times New Roman" w:hAnsi="Times New Roman"/>
        </w:rPr>
      </w:pPr>
      <w:r w:rsidRPr="0006447D">
        <w:rPr>
          <w:rFonts w:ascii="Times New Roman" w:hAnsi="Times New Roman"/>
        </w:rPr>
        <w:lastRenderedPageBreak/>
        <w:t>Gaismeklis Nr.4 – 69W</w:t>
      </w:r>
    </w:p>
    <w:tbl>
      <w:tblPr>
        <w:tblW w:w="9073"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2267"/>
        <w:gridCol w:w="3404"/>
        <w:gridCol w:w="2835"/>
      </w:tblGrid>
      <w:tr w:rsidR="0006447D" w:rsidRPr="0006447D" w:rsidTr="00CA426C">
        <w:trPr>
          <w:trHeight w:val="88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CA426C">
        <w:trPr>
          <w:trHeight w:val="761"/>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hRule="exact" w:val="137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CA426C">
        <w:trPr>
          <w:trHeight w:val="140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CA426C">
        <w:trPr>
          <w:trHeight w:hRule="exact" w:val="70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199"/>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69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564"/>
        </w:trPr>
        <w:tc>
          <w:tcPr>
            <w:tcW w:w="567"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9304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CA426C">
        <w:trPr>
          <w:trHeight w:val="1000"/>
        </w:trPr>
        <w:tc>
          <w:tcPr>
            <w:tcW w:w="567"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CA426C">
        <w:trPr>
          <w:trHeight w:val="40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70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64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CA426C">
        <w:trPr>
          <w:trHeight w:val="609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CA426C">
        <w:trPr>
          <w:trHeight w:val="6092"/>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CA426C">
        <w:trPr>
          <w:trHeight w:val="14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1413"/>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475"/>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CA426C">
        <w:trPr>
          <w:trHeight w:val="8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70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988"/>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CA426C">
        <w:trPr>
          <w:trHeight w:val="175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CA426C">
        <w:trPr>
          <w:trHeight w:val="51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CA426C">
        <w:trPr>
          <w:trHeight w:val="560"/>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CA426C">
        <w:trPr>
          <w:trHeight w:val="52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CA426C">
        <w:trPr>
          <w:trHeight w:val="1087"/>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rPr>
          <w:rFonts w:ascii="Times New Roman" w:hAnsi="Times New Roman"/>
        </w:rPr>
      </w:pPr>
      <w:r w:rsidRPr="0006447D">
        <w:rPr>
          <w:rFonts w:ascii="Times New Roman" w:hAnsi="Times New Roman"/>
        </w:rPr>
        <w:lastRenderedPageBreak/>
        <w:t>Gaismeklis Nr.5 – 77W</w:t>
      </w:r>
    </w:p>
    <w:tbl>
      <w:tblPr>
        <w:tblW w:w="9073"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2267"/>
        <w:gridCol w:w="3404"/>
        <w:gridCol w:w="2835"/>
      </w:tblGrid>
      <w:tr w:rsidR="0006447D" w:rsidRPr="0006447D" w:rsidTr="00CA426C">
        <w:trPr>
          <w:trHeight w:val="88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CA426C">
        <w:trPr>
          <w:trHeight w:val="761"/>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hRule="exact" w:val="137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CA426C">
        <w:trPr>
          <w:trHeight w:val="140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CA426C">
        <w:trPr>
          <w:trHeight w:hRule="exact" w:val="70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199"/>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77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564"/>
        </w:trPr>
        <w:tc>
          <w:tcPr>
            <w:tcW w:w="567"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10314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CA426C">
        <w:trPr>
          <w:trHeight w:val="1000"/>
        </w:trPr>
        <w:tc>
          <w:tcPr>
            <w:tcW w:w="567"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CA426C">
        <w:trPr>
          <w:trHeight w:val="40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70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64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CA426C">
        <w:trPr>
          <w:trHeight w:val="609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CA426C">
        <w:trPr>
          <w:trHeight w:val="6092"/>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CA426C">
        <w:trPr>
          <w:trHeight w:val="14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1413"/>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475"/>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CA426C">
        <w:trPr>
          <w:trHeight w:val="8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70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988"/>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CA426C">
        <w:trPr>
          <w:trHeight w:val="175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CA426C">
        <w:trPr>
          <w:trHeight w:val="51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CA426C">
        <w:trPr>
          <w:trHeight w:val="560"/>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CA426C">
        <w:trPr>
          <w:trHeight w:val="52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CA426C">
        <w:trPr>
          <w:trHeight w:val="1087"/>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rPr>
          <w:rFonts w:ascii="Times New Roman" w:hAnsi="Times New Roman"/>
        </w:rPr>
      </w:pPr>
      <w:r w:rsidRPr="0006447D">
        <w:rPr>
          <w:rFonts w:ascii="Times New Roman" w:hAnsi="Times New Roman"/>
        </w:rPr>
        <w:lastRenderedPageBreak/>
        <w:t>Gaismeklis Nr.6 – 89W</w:t>
      </w:r>
    </w:p>
    <w:tbl>
      <w:tblPr>
        <w:tblW w:w="9073"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2267"/>
        <w:gridCol w:w="3404"/>
        <w:gridCol w:w="2835"/>
      </w:tblGrid>
      <w:tr w:rsidR="0006447D" w:rsidRPr="0006447D" w:rsidTr="00CA426C">
        <w:trPr>
          <w:trHeight w:val="88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CA426C">
        <w:trPr>
          <w:trHeight w:val="761"/>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hRule="exact" w:val="137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CA426C">
        <w:trPr>
          <w:trHeight w:val="140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CA426C">
        <w:trPr>
          <w:trHeight w:hRule="exact" w:val="70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199"/>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89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564"/>
        </w:trPr>
        <w:tc>
          <w:tcPr>
            <w:tcW w:w="567"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12061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CA426C">
        <w:trPr>
          <w:trHeight w:val="1000"/>
        </w:trPr>
        <w:tc>
          <w:tcPr>
            <w:tcW w:w="567"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CA426C">
        <w:trPr>
          <w:trHeight w:val="40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70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64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CA426C">
        <w:trPr>
          <w:trHeight w:val="609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CA426C">
        <w:trPr>
          <w:trHeight w:val="6092"/>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CA426C">
        <w:trPr>
          <w:trHeight w:val="14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1413"/>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475"/>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CA426C">
        <w:trPr>
          <w:trHeight w:val="8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70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988"/>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CA426C">
        <w:trPr>
          <w:trHeight w:val="175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CA426C">
        <w:trPr>
          <w:trHeight w:val="51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CA426C">
        <w:trPr>
          <w:trHeight w:val="560"/>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CA426C">
        <w:trPr>
          <w:trHeight w:val="52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CA426C">
        <w:trPr>
          <w:trHeight w:val="1087"/>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rPr>
          <w:rFonts w:ascii="Times New Roman" w:hAnsi="Times New Roman"/>
        </w:rPr>
      </w:pPr>
      <w:r w:rsidRPr="0006447D">
        <w:rPr>
          <w:rFonts w:ascii="Times New Roman" w:hAnsi="Times New Roman"/>
        </w:rPr>
        <w:lastRenderedPageBreak/>
        <w:t>Gaismeklis Nr.7 – 97W</w:t>
      </w:r>
    </w:p>
    <w:tbl>
      <w:tblPr>
        <w:tblW w:w="9073"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2267"/>
        <w:gridCol w:w="3404"/>
        <w:gridCol w:w="2835"/>
      </w:tblGrid>
      <w:tr w:rsidR="0006447D" w:rsidRPr="0006447D" w:rsidTr="00CA426C">
        <w:trPr>
          <w:trHeight w:val="88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CA426C">
        <w:trPr>
          <w:trHeight w:val="761"/>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hRule="exact" w:val="137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CA426C">
        <w:trPr>
          <w:trHeight w:val="140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CA426C">
        <w:trPr>
          <w:trHeight w:hRule="exact" w:val="70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199"/>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97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564"/>
        </w:trPr>
        <w:tc>
          <w:tcPr>
            <w:tcW w:w="567"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12619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CA426C">
        <w:trPr>
          <w:trHeight w:val="1000"/>
        </w:trPr>
        <w:tc>
          <w:tcPr>
            <w:tcW w:w="567"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CA426C">
        <w:trPr>
          <w:trHeight w:val="40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70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64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CA426C">
        <w:trPr>
          <w:trHeight w:val="609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CA426C">
        <w:trPr>
          <w:trHeight w:val="6092"/>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CA426C">
        <w:trPr>
          <w:trHeight w:val="14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1413"/>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475"/>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CA426C">
        <w:trPr>
          <w:trHeight w:val="8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70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988"/>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CA426C">
        <w:trPr>
          <w:trHeight w:val="175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CA426C">
        <w:trPr>
          <w:trHeight w:val="51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CA426C">
        <w:trPr>
          <w:trHeight w:val="560"/>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CA426C">
        <w:trPr>
          <w:trHeight w:val="52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CA426C">
        <w:trPr>
          <w:trHeight w:val="1087"/>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rPr>
          <w:rFonts w:ascii="Times New Roman" w:hAnsi="Times New Roman"/>
        </w:rPr>
      </w:pPr>
      <w:r w:rsidRPr="0006447D">
        <w:rPr>
          <w:rFonts w:ascii="Times New Roman" w:hAnsi="Times New Roman"/>
        </w:rPr>
        <w:lastRenderedPageBreak/>
        <w:t>Gaismeklis Nr.8 – 102W</w:t>
      </w:r>
    </w:p>
    <w:tbl>
      <w:tblPr>
        <w:tblW w:w="9073"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2267"/>
        <w:gridCol w:w="3404"/>
        <w:gridCol w:w="2835"/>
      </w:tblGrid>
      <w:tr w:rsidR="0006447D" w:rsidRPr="0006447D" w:rsidTr="00CA426C">
        <w:trPr>
          <w:trHeight w:val="88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CA426C">
        <w:trPr>
          <w:trHeight w:val="761"/>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hRule="exact" w:val="137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CA426C">
        <w:trPr>
          <w:trHeight w:val="140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CA426C">
        <w:trPr>
          <w:trHeight w:hRule="exact" w:val="70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199"/>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102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564"/>
        </w:trPr>
        <w:tc>
          <w:tcPr>
            <w:tcW w:w="567"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12649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CA426C">
        <w:trPr>
          <w:trHeight w:val="1000"/>
        </w:trPr>
        <w:tc>
          <w:tcPr>
            <w:tcW w:w="567"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CA426C">
        <w:trPr>
          <w:trHeight w:val="40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70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64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CA426C">
        <w:trPr>
          <w:trHeight w:val="609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CA426C">
        <w:trPr>
          <w:trHeight w:val="6092"/>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CA426C">
        <w:trPr>
          <w:trHeight w:val="14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1413"/>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475"/>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CA426C">
        <w:trPr>
          <w:trHeight w:val="8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70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988"/>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CA426C">
        <w:trPr>
          <w:trHeight w:val="175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CA426C">
        <w:trPr>
          <w:trHeight w:val="51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CA426C">
        <w:trPr>
          <w:trHeight w:val="560"/>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CA426C">
        <w:trPr>
          <w:trHeight w:val="52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CA426C">
        <w:trPr>
          <w:trHeight w:val="1087"/>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r w:rsidRPr="0006447D">
        <w:rPr>
          <w:rFonts w:ascii="Times New Roman" w:hAnsi="Times New Roman"/>
        </w:rPr>
        <w:br w:type="page"/>
      </w:r>
    </w:p>
    <w:p w:rsidR="0006447D" w:rsidRPr="0006447D" w:rsidRDefault="0006447D" w:rsidP="0006447D">
      <w:pPr>
        <w:spacing w:after="0"/>
        <w:rPr>
          <w:rFonts w:ascii="Times New Roman" w:hAnsi="Times New Roman"/>
        </w:rPr>
      </w:pPr>
      <w:r w:rsidRPr="0006447D">
        <w:rPr>
          <w:rFonts w:ascii="Times New Roman" w:hAnsi="Times New Roman"/>
        </w:rPr>
        <w:lastRenderedPageBreak/>
        <w:t>Gaismeklis Nr.9 – 117W</w:t>
      </w:r>
    </w:p>
    <w:tbl>
      <w:tblPr>
        <w:tblW w:w="9073"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2267"/>
        <w:gridCol w:w="3404"/>
        <w:gridCol w:w="2835"/>
      </w:tblGrid>
      <w:tr w:rsidR="0006447D" w:rsidRPr="0006447D" w:rsidTr="00CA426C">
        <w:trPr>
          <w:trHeight w:val="88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Nr.</w:t>
            </w:r>
          </w:p>
        </w:tc>
        <w:tc>
          <w:tcPr>
            <w:tcW w:w="22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Parametri</w:t>
            </w:r>
          </w:p>
        </w:tc>
        <w:tc>
          <w:tcPr>
            <w:tcW w:w="3404"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Prasības</w:t>
            </w:r>
          </w:p>
        </w:tc>
        <w:tc>
          <w:tcPr>
            <w:tcW w:w="2835" w:type="dxa"/>
            <w:shd w:val="clear" w:color="auto" w:fill="FFFFFF"/>
            <w:vAlign w:val="center"/>
          </w:tcPr>
          <w:p w:rsidR="0006447D" w:rsidRPr="0006447D" w:rsidRDefault="0006447D" w:rsidP="0006447D">
            <w:pPr>
              <w:shd w:val="clear" w:color="auto" w:fill="FFFFFF"/>
              <w:spacing w:after="0"/>
              <w:jc w:val="center"/>
              <w:rPr>
                <w:rFonts w:ascii="Times New Roman" w:hAnsi="Times New Roman"/>
                <w:b/>
              </w:rPr>
            </w:pPr>
            <w:r w:rsidRPr="0006447D">
              <w:rPr>
                <w:rFonts w:ascii="Times New Roman" w:hAnsi="Times New Roman"/>
                <w:b/>
                <w:color w:val="000000"/>
              </w:rPr>
              <w:t>Pievienojamie dokumenti,</w:t>
            </w:r>
            <w:r w:rsidRPr="0006447D">
              <w:rPr>
                <w:rFonts w:ascii="Times New Roman" w:hAnsi="Times New Roman"/>
                <w:b/>
              </w:rPr>
              <w:t xml:space="preserve"> kas apstiprina katra tipa gaismekļu tehniskos </w:t>
            </w:r>
            <w:r w:rsidRPr="0006447D">
              <w:rPr>
                <w:rFonts w:ascii="Times New Roman" w:hAnsi="Times New Roman"/>
                <w:b/>
                <w:color w:val="000000"/>
              </w:rPr>
              <w:t>parametrus</w:t>
            </w:r>
          </w:p>
        </w:tc>
      </w:tr>
      <w:tr w:rsidR="0006447D" w:rsidRPr="0006447D" w:rsidTr="00CA426C">
        <w:trPr>
          <w:trHeight w:val="761"/>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Eiropas augstas kvalitātes marka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ENEC sertifikātā ietverti šādi standarti: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62031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62471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60598-1</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EN 60598-2-3 </w:t>
            </w:r>
          </w:p>
          <w:p w:rsidR="0006447D" w:rsidRPr="0006447D" w:rsidRDefault="0006447D" w:rsidP="0006447D">
            <w:pPr>
              <w:shd w:val="clear" w:color="auto" w:fill="FFFFFF"/>
              <w:spacing w:after="0"/>
              <w:rPr>
                <w:rFonts w:ascii="Times New Roman" w:hAnsi="Times New Roman"/>
              </w:rPr>
            </w:pP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hRule="exact" w:val="137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Triecienizturības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IK ≥ 09, atbilstība EN 62262</w:t>
            </w:r>
          </w:p>
        </w:tc>
        <w:tc>
          <w:tcPr>
            <w:tcW w:w="2835" w:type="dxa"/>
            <w:shd w:val="clear" w:color="auto" w:fill="FFFFFF"/>
            <w:vAlign w:val="center"/>
          </w:tcPr>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7"/>
              </w:numPr>
              <w:shd w:val="clear" w:color="auto" w:fill="FFFFFF"/>
              <w:ind w:right="245"/>
              <w:rPr>
                <w:rFonts w:ascii="Times New Roman" w:hAnsi="Times New Roman" w:cs="Times New Roman"/>
                <w:color w:val="000000"/>
              </w:rPr>
            </w:pPr>
            <w:r w:rsidRPr="0006447D">
              <w:rPr>
                <w:rFonts w:ascii="Times New Roman" w:hAnsi="Times New Roman" w:cs="Times New Roman"/>
                <w:color w:val="000000"/>
              </w:rPr>
              <w:t>IK klases testa protokols, ko izsniegusi saskaņā ar ISO 17 025 standartu atkreditēta, neatkarīga atbilstības novērtēšanas iestāde.</w:t>
            </w:r>
          </w:p>
          <w:p w:rsidR="0006447D" w:rsidRPr="0006447D" w:rsidRDefault="0006447D" w:rsidP="0006447D">
            <w:pPr>
              <w:shd w:val="clear" w:color="auto" w:fill="FFFFFF"/>
              <w:spacing w:after="0"/>
              <w:ind w:right="245" w:hanging="14"/>
              <w:rPr>
                <w:rFonts w:ascii="Times New Roman" w:hAnsi="Times New Roman"/>
              </w:rPr>
            </w:pPr>
          </w:p>
        </w:tc>
      </w:tr>
      <w:tr w:rsidR="0006447D" w:rsidRPr="0006447D" w:rsidTr="00CA426C">
        <w:trPr>
          <w:trHeight w:val="140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Izturība pret apkārtējās vides iedarbību</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IP ≥ 66, atbilstība  EN 60598-1</w:t>
            </w:r>
          </w:p>
        </w:tc>
        <w:tc>
          <w:tcPr>
            <w:tcW w:w="2835" w:type="dxa"/>
            <w:shd w:val="clear" w:color="auto" w:fill="FFFFFF"/>
            <w:vAlign w:val="center"/>
          </w:tcPr>
          <w:p w:rsidR="0006447D" w:rsidRPr="0006447D" w:rsidRDefault="0006447D" w:rsidP="0006447D">
            <w:pPr>
              <w:pStyle w:val="ListParagraph"/>
              <w:numPr>
                <w:ilvl w:val="0"/>
                <w:numId w:val="18"/>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numPr>
                <w:ilvl w:val="0"/>
                <w:numId w:val="18"/>
              </w:numPr>
              <w:shd w:val="clear" w:color="auto" w:fill="FFFFFF"/>
              <w:ind w:left="386" w:right="245"/>
              <w:rPr>
                <w:rFonts w:ascii="Times New Roman" w:hAnsi="Times New Roman" w:cs="Times New Roman"/>
                <w:color w:val="000000"/>
              </w:rPr>
            </w:pPr>
            <w:r w:rsidRPr="0006447D">
              <w:rPr>
                <w:rFonts w:ascii="Times New Roman" w:hAnsi="Times New Roman" w:cs="Times New Roman"/>
                <w:color w:val="000000"/>
              </w:rPr>
              <w:t>IP klases testa protokols, ko izsniegusi saskaņā ar ISO 17 025 standartu atkreditēta, neatkarīga  atbilstības novērtēšanas iestāde</w:t>
            </w:r>
          </w:p>
          <w:p w:rsidR="0006447D" w:rsidRPr="0006447D" w:rsidRDefault="0006447D" w:rsidP="0006447D">
            <w:pPr>
              <w:shd w:val="clear" w:color="auto" w:fill="FFFFFF"/>
              <w:spacing w:after="0"/>
              <w:rPr>
                <w:rFonts w:ascii="Times New Roman" w:hAnsi="Times New Roman"/>
              </w:rPr>
            </w:pP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4.</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Elektroizolācijas drošības klase</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I</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ENEC sertifikāts</w:t>
            </w:r>
          </w:p>
        </w:tc>
      </w:tr>
      <w:tr w:rsidR="0006447D" w:rsidRPr="0006447D" w:rsidTr="00CA426C">
        <w:trPr>
          <w:trHeight w:val="713"/>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5.</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Elektromagnētiskā savietojamība</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Atbilstība EN 55015, EN 61547, EN 61000-3-2 un EN61000-3-3</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Akreditētas atbilstības iestādes izsniegts elektromagnētiskās savietojamības testa protokols</w:t>
            </w:r>
          </w:p>
        </w:tc>
      </w:tr>
      <w:tr w:rsidR="0006447D" w:rsidRPr="0006447D" w:rsidTr="00CA426C">
        <w:trPr>
          <w:trHeight w:hRule="exact" w:val="70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6.</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Spriegums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220 - 240V</w:t>
            </w:r>
          </w:p>
        </w:tc>
        <w:tc>
          <w:tcPr>
            <w:tcW w:w="2835" w:type="dxa"/>
            <w:shd w:val="clear" w:color="auto" w:fill="FFFFFF"/>
            <w:vAlign w:val="center"/>
          </w:tcPr>
          <w:p w:rsidR="0006447D" w:rsidRPr="0006447D" w:rsidRDefault="0006447D" w:rsidP="0006447D">
            <w:pPr>
              <w:shd w:val="clear" w:color="auto" w:fill="FFFFFF"/>
              <w:spacing w:after="0"/>
              <w:ind w:right="619" w:firstLine="14"/>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199"/>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7.</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nominālā jauda (</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p w:rsidR="0006447D" w:rsidRPr="0006447D" w:rsidRDefault="0006447D" w:rsidP="0006447D">
            <w:pPr>
              <w:shd w:val="clear" w:color="auto" w:fill="FFFFFF"/>
              <w:spacing w:after="0"/>
              <w:rPr>
                <w:rFonts w:ascii="Times New Roman" w:hAnsi="Times New Roman"/>
              </w:rPr>
            </w:pP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117 W</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1564"/>
        </w:trPr>
        <w:tc>
          <w:tcPr>
            <w:tcW w:w="567" w:type="dxa"/>
            <w:shd w:val="clear" w:color="auto" w:fill="FFFFFF"/>
            <w:vAlign w:val="center"/>
          </w:tcPr>
          <w:p w:rsidR="0006447D" w:rsidRPr="0006447D" w:rsidRDefault="0006447D" w:rsidP="0006447D">
            <w:pPr>
              <w:shd w:val="clear" w:color="auto" w:fill="FFFFFF"/>
              <w:spacing w:after="0"/>
              <w:ind w:left="7"/>
              <w:jc w:val="center"/>
              <w:rPr>
                <w:rFonts w:ascii="Times New Roman" w:hAnsi="Times New Roman"/>
              </w:rPr>
            </w:pPr>
            <w:r w:rsidRPr="0006447D">
              <w:rPr>
                <w:rFonts w:ascii="Times New Roman" w:hAnsi="Times New Roman"/>
                <w:color w:val="000000"/>
              </w:rPr>
              <w:t>8.</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Nominālā gaismekļa izejošās gaismas plūsma </w:t>
            </w:r>
          </w:p>
        </w:tc>
        <w:tc>
          <w:tcPr>
            <w:tcW w:w="3404" w:type="dxa"/>
            <w:shd w:val="clear" w:color="auto" w:fill="FFFFFF"/>
            <w:vAlign w:val="center"/>
          </w:tcPr>
          <w:p w:rsidR="0006447D" w:rsidRPr="0006447D" w:rsidRDefault="0006447D" w:rsidP="0006447D">
            <w:pPr>
              <w:shd w:val="clear" w:color="auto" w:fill="FFFFFF"/>
              <w:spacing w:after="0"/>
              <w:ind w:left="7"/>
              <w:rPr>
                <w:rFonts w:ascii="Times New Roman" w:hAnsi="Times New Roman"/>
                <w:color w:val="000000"/>
              </w:rPr>
            </w:pPr>
            <w:r w:rsidRPr="0006447D">
              <w:rPr>
                <w:rFonts w:ascii="Times New Roman" w:hAnsi="Times New Roman"/>
                <w:color w:val="000000"/>
              </w:rPr>
              <w:t xml:space="preserve"> 15116 lm</w:t>
            </w:r>
          </w:p>
          <w:p w:rsidR="0006447D" w:rsidRPr="0006447D" w:rsidRDefault="0006447D" w:rsidP="0006447D">
            <w:pPr>
              <w:shd w:val="clear" w:color="auto" w:fill="FFFFFF"/>
              <w:spacing w:after="0"/>
              <w:ind w:left="7"/>
              <w:rPr>
                <w:rFonts w:ascii="Times New Roman" w:hAnsi="Times New Roman"/>
                <w:color w:val="000000"/>
              </w:rPr>
            </w:pPr>
          </w:p>
          <w:p w:rsidR="0006447D" w:rsidRPr="0006447D" w:rsidRDefault="0006447D" w:rsidP="0006447D">
            <w:pPr>
              <w:shd w:val="clear" w:color="auto" w:fill="FFFFFF"/>
              <w:spacing w:after="0"/>
              <w:ind w:left="7"/>
              <w:rPr>
                <w:rFonts w:ascii="Times New Roman" w:hAnsi="Times New Roman"/>
              </w:rPr>
            </w:pPr>
          </w:p>
        </w:tc>
        <w:tc>
          <w:tcPr>
            <w:tcW w:w="2835" w:type="dxa"/>
            <w:shd w:val="clear" w:color="auto" w:fill="FFFFFF"/>
            <w:vAlign w:val="center"/>
          </w:tcPr>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2"/>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 xml:space="preserve">Fotometrijas fails – saskaņā ar ISO 17025 standartu akreditētas laboratorijas izsniegts LDT vai IES fails; </w:t>
            </w:r>
          </w:p>
        </w:tc>
      </w:tr>
      <w:tr w:rsidR="0006447D" w:rsidRPr="0006447D" w:rsidTr="00CA426C">
        <w:trPr>
          <w:trHeight w:val="1000"/>
        </w:trPr>
        <w:tc>
          <w:tcPr>
            <w:tcW w:w="567" w:type="dxa"/>
            <w:shd w:val="clear" w:color="auto" w:fill="FFFFFF"/>
            <w:vAlign w:val="center"/>
          </w:tcPr>
          <w:p w:rsidR="0006447D" w:rsidRPr="0006447D" w:rsidRDefault="0006447D" w:rsidP="0006447D">
            <w:pPr>
              <w:shd w:val="clear" w:color="auto" w:fill="FFFFFF"/>
              <w:spacing w:after="0"/>
              <w:ind w:left="14"/>
              <w:jc w:val="center"/>
              <w:rPr>
                <w:rFonts w:ascii="Times New Roman" w:hAnsi="Times New Roman"/>
              </w:rPr>
            </w:pPr>
            <w:r w:rsidRPr="0006447D">
              <w:rPr>
                <w:rFonts w:ascii="Times New Roman" w:hAnsi="Times New Roman"/>
                <w:color w:val="000000"/>
              </w:rPr>
              <w:t>9.</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Jaudas koeficients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cos</w:t>
            </w:r>
            <w:proofErr w:type="spellEnd"/>
            <w:r w:rsidRPr="0006447D">
              <w:rPr>
                <w:rFonts w:ascii="Times New Roman" w:hAnsi="Times New Roman"/>
                <w:color w:val="000000"/>
              </w:rPr>
              <w:t xml:space="preserve"> </w:t>
            </w:r>
            <w:r w:rsidRPr="0006447D">
              <w:rPr>
                <w:rFonts w:ascii="Times New Roman" w:hAnsi="Times New Roman"/>
                <w:color w:val="000000"/>
                <w:vertAlign w:val="superscript"/>
              </w:rPr>
              <w:t>ф</w:t>
            </w:r>
            <w:r w:rsidRPr="0006447D">
              <w:rPr>
                <w:rFonts w:ascii="Times New Roman" w:hAnsi="Times New Roman"/>
                <w:color w:val="000000"/>
              </w:rPr>
              <w:t>)</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 0.90, ja gaismeklis darbojas nominālā režīmā </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tehniskā specifikācija</w:t>
            </w:r>
          </w:p>
        </w:tc>
      </w:tr>
      <w:tr w:rsidR="0006447D" w:rsidRPr="0006447D" w:rsidTr="00CA426C">
        <w:trPr>
          <w:trHeight w:val="407"/>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10.</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Gaismas krāsas temperatūra </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4 000K +/-7%</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700"/>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lastRenderedPageBreak/>
              <w:t>11.</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Krāsu izšķirtspējas koeficients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CRI ≥ 70</w:t>
            </w:r>
          </w:p>
        </w:tc>
        <w:tc>
          <w:tcPr>
            <w:tcW w:w="2835"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Ražotāja tehniskā specifikācija</w:t>
            </w:r>
          </w:p>
        </w:tc>
      </w:tr>
      <w:tr w:rsidR="0006447D" w:rsidRPr="0006447D" w:rsidTr="00CA426C">
        <w:trPr>
          <w:trHeight w:val="646"/>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12.</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Gaismekļa kalpošanas laiks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100 000 stundas</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 xml:space="preserve">(L80, </w:t>
            </w:r>
            <w:proofErr w:type="spellStart"/>
            <w:r w:rsidRPr="0006447D">
              <w:rPr>
                <w:rFonts w:ascii="Times New Roman" w:hAnsi="Times New Roman"/>
                <w:color w:val="000000"/>
              </w:rPr>
              <w:t>Та</w:t>
            </w:r>
            <w:proofErr w:type="spellEnd"/>
            <w:r w:rsidRPr="0006447D">
              <w:rPr>
                <w:rFonts w:ascii="Times New Roman" w:hAnsi="Times New Roman"/>
                <w:color w:val="000000"/>
              </w:rPr>
              <w:t xml:space="preserve"> = 25° С)</w:t>
            </w:r>
          </w:p>
        </w:tc>
        <w:tc>
          <w:tcPr>
            <w:tcW w:w="2835" w:type="dxa"/>
            <w:shd w:val="clear" w:color="auto" w:fill="FFFFFF"/>
            <w:vAlign w:val="center"/>
          </w:tcPr>
          <w:p w:rsidR="0006447D" w:rsidRPr="0006447D" w:rsidRDefault="0006447D" w:rsidP="0006447D">
            <w:pPr>
              <w:pStyle w:val="ListParagraph"/>
              <w:numPr>
                <w:ilvl w:val="0"/>
                <w:numId w:val="15"/>
              </w:numPr>
              <w:shd w:val="clear" w:color="auto" w:fill="FFFFFF"/>
              <w:ind w:left="386"/>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5"/>
              </w:numPr>
              <w:shd w:val="clear" w:color="auto" w:fill="FFFFFF"/>
              <w:ind w:left="386"/>
              <w:rPr>
                <w:rFonts w:ascii="Times New Roman" w:hAnsi="Times New Roman" w:cs="Times New Roman"/>
              </w:rPr>
            </w:pPr>
            <w:r w:rsidRPr="0006447D">
              <w:rPr>
                <w:rFonts w:ascii="Times New Roman" w:hAnsi="Times New Roman" w:cs="Times New Roman"/>
              </w:rPr>
              <w:t>Saskaņā ar ISO 17025 standartu akreditētas laboratorijas izsniegta TM 21 testa atskaite</w:t>
            </w:r>
          </w:p>
        </w:tc>
      </w:tr>
      <w:tr w:rsidR="0006447D" w:rsidRPr="0006447D" w:rsidTr="00CA426C">
        <w:trPr>
          <w:trHeight w:val="6092"/>
        </w:trPr>
        <w:tc>
          <w:tcPr>
            <w:tcW w:w="567" w:type="dxa"/>
            <w:shd w:val="clear" w:color="auto" w:fill="FFFFFF"/>
            <w:vAlign w:val="center"/>
          </w:tcPr>
          <w:p w:rsidR="0006447D" w:rsidRPr="0006447D" w:rsidRDefault="0006447D" w:rsidP="0006447D">
            <w:pPr>
              <w:shd w:val="clear" w:color="auto" w:fill="FFFFFF"/>
              <w:spacing w:after="0"/>
              <w:jc w:val="center"/>
              <w:rPr>
                <w:rFonts w:ascii="Times New Roman" w:hAnsi="Times New Roman"/>
              </w:rPr>
            </w:pPr>
            <w:r w:rsidRPr="0006447D">
              <w:rPr>
                <w:rFonts w:ascii="Times New Roman" w:hAnsi="Times New Roman"/>
                <w:color w:val="000000"/>
              </w:rPr>
              <w:t>13.</w:t>
            </w:r>
          </w:p>
        </w:tc>
        <w:tc>
          <w:tcPr>
            <w:tcW w:w="2267" w:type="dxa"/>
            <w:shd w:val="clear" w:color="auto" w:fill="FFFFFF"/>
            <w:vAlign w:val="center"/>
          </w:tcPr>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Korpuss, tā konstrukcija. Vispārējās prasības.</w:t>
            </w:r>
          </w:p>
        </w:tc>
        <w:tc>
          <w:tcPr>
            <w:tcW w:w="3404" w:type="dxa"/>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Korpuss izgatavots no lietā alumīnija, kas ir pārklāts ar pretkorozijas pārklājumu – </w:t>
            </w:r>
            <w:proofErr w:type="spellStart"/>
            <w:r w:rsidRPr="0006447D">
              <w:rPr>
                <w:rFonts w:ascii="Times New Roman" w:hAnsi="Times New Roman"/>
                <w:color w:val="000000"/>
              </w:rPr>
              <w:t>pulverkrāsojums</w:t>
            </w:r>
            <w:proofErr w:type="spellEnd"/>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rPr>
            </w:pPr>
          </w:p>
          <w:p w:rsidR="0006447D" w:rsidRPr="0006447D" w:rsidRDefault="0006447D" w:rsidP="0006447D">
            <w:pPr>
              <w:shd w:val="clear" w:color="auto" w:fill="FFFFFF"/>
              <w:spacing w:after="0"/>
              <w:ind w:left="7"/>
              <w:rPr>
                <w:rFonts w:ascii="Times New Roman" w:hAnsi="Times New Roman"/>
              </w:rPr>
            </w:pPr>
            <w:r w:rsidRPr="0006447D">
              <w:rPr>
                <w:rFonts w:ascii="Times New Roman" w:hAnsi="Times New Roman"/>
                <w:color w:val="000000"/>
              </w:rPr>
              <w:t xml:space="preserve">Konstrukcija ir modulāra -  barošanas bloka un citu elektronikas komponentu daļa  ir  atdalīta, kā arī noslēgta  no LED moduļu un optikas daļas, </w:t>
            </w:r>
          </w:p>
          <w:p w:rsidR="0006447D" w:rsidRPr="0006447D" w:rsidRDefault="0006447D" w:rsidP="0006447D">
            <w:pPr>
              <w:shd w:val="clear" w:color="auto" w:fill="FFFFFF"/>
              <w:spacing w:after="0"/>
              <w:rPr>
                <w:rFonts w:ascii="Times New Roman" w:hAnsi="Times New Roman"/>
              </w:rPr>
            </w:pPr>
            <w:r w:rsidRPr="0006447D">
              <w:rPr>
                <w:rFonts w:ascii="Times New Roman" w:hAnsi="Times New Roman"/>
                <w:color w:val="000000"/>
              </w:rPr>
              <w:t>Optisko sistēmas moduli veido atsevišķa slēgta hermētiska telpa ar gaismas diodēm, aizsargpārklājumu no rūdīta stikla un citiem elementiem, kas ir salikti un noslēgti gaismekļa ražošanas laikā un visu ekspluatācijas laiku nav atverama.</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korpusā iemontēta standartizēta „</w:t>
            </w:r>
            <w:proofErr w:type="spellStart"/>
            <w:r w:rsidRPr="0006447D">
              <w:rPr>
                <w:rFonts w:ascii="Times New Roman" w:hAnsi="Times New Roman"/>
                <w:color w:val="000000"/>
              </w:rPr>
              <w:t>plug&amp;play</w:t>
            </w:r>
            <w:proofErr w:type="spellEnd"/>
            <w:r w:rsidRPr="0006447D">
              <w:rPr>
                <w:rFonts w:ascii="Times New Roman" w:hAnsi="Times New Roman"/>
                <w:color w:val="000000"/>
              </w:rPr>
              <w:t>” tipa ligzda ZHAGA</w:t>
            </w:r>
            <w:r w:rsidRPr="0006447D">
              <w:rPr>
                <w:rFonts w:ascii="Times New Roman" w:hAnsi="Times New Roman"/>
              </w:rPr>
              <w:t xml:space="preserve"> – sensoru pievienošanai</w:t>
            </w:r>
            <w:r w:rsidRPr="0006447D">
              <w:rPr>
                <w:rFonts w:ascii="Times New Roman" w:hAnsi="Times New Roman"/>
                <w:color w:val="000000"/>
              </w:rPr>
              <w:t>.</w:t>
            </w:r>
          </w:p>
          <w:p w:rsidR="0006447D" w:rsidRPr="0006447D" w:rsidRDefault="0006447D" w:rsidP="0006447D">
            <w:pPr>
              <w:shd w:val="clear" w:color="auto" w:fill="FFFFFF"/>
              <w:spacing w:after="0"/>
              <w:rPr>
                <w:rFonts w:ascii="Times New Roman" w:hAnsi="Times New Roman"/>
                <w:color w:val="000000"/>
              </w:rPr>
            </w:pPr>
          </w:p>
          <w:p w:rsidR="0006447D" w:rsidRPr="0006447D" w:rsidRDefault="0006447D" w:rsidP="0006447D">
            <w:pPr>
              <w:shd w:val="clear" w:color="auto" w:fill="FFFFFF"/>
              <w:spacing w:after="0"/>
              <w:ind w:left="22"/>
              <w:rPr>
                <w:rFonts w:ascii="Times New Roman" w:hAnsi="Times New Roman"/>
              </w:rPr>
            </w:pPr>
            <w:r w:rsidRPr="0006447D">
              <w:rPr>
                <w:rFonts w:ascii="Times New Roman" w:hAnsi="Times New Roman"/>
                <w:color w:val="000000"/>
              </w:rPr>
              <w:t>Gaismekļa konstrukcijā ir iestrādāts  spiedienu izlīdzinošs mitruma/ putekļu filtrs, kas novērš kondensāta veidošanos gaismekļa korpusā.</w:t>
            </w:r>
          </w:p>
        </w:tc>
        <w:tc>
          <w:tcPr>
            <w:tcW w:w="2835" w:type="dxa"/>
            <w:shd w:val="clear" w:color="auto" w:fill="FFFFFF"/>
            <w:vAlign w:val="center"/>
          </w:tcPr>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Ražotāja tehniskā specifikācija</w:t>
            </w:r>
          </w:p>
          <w:p w:rsidR="0006447D" w:rsidRPr="0006447D" w:rsidRDefault="0006447D" w:rsidP="0006447D">
            <w:pPr>
              <w:pStyle w:val="ListParagraph"/>
              <w:numPr>
                <w:ilvl w:val="0"/>
                <w:numId w:val="13"/>
              </w:numPr>
              <w:shd w:val="clear" w:color="auto" w:fill="FFFFFF"/>
              <w:ind w:left="386"/>
              <w:rPr>
                <w:rFonts w:ascii="Times New Roman" w:hAnsi="Times New Roman" w:cs="Times New Roman"/>
              </w:rPr>
            </w:pPr>
            <w:r w:rsidRPr="0006447D">
              <w:rPr>
                <w:rFonts w:ascii="Times New Roman" w:hAnsi="Times New Roman" w:cs="Times New Roman"/>
                <w:color w:val="000000"/>
              </w:rPr>
              <w:t>konstrukcijas rasējumi un</w:t>
            </w:r>
            <w:r w:rsidRPr="0006447D">
              <w:rPr>
                <w:rFonts w:ascii="Times New Roman" w:hAnsi="Times New Roman" w:cs="Times New Roman"/>
              </w:rPr>
              <w:t xml:space="preserve"> </w:t>
            </w:r>
            <w:r w:rsidRPr="0006447D">
              <w:rPr>
                <w:rFonts w:ascii="Times New Roman" w:hAnsi="Times New Roman" w:cs="Times New Roman"/>
                <w:color w:val="000000"/>
              </w:rPr>
              <w:t>gaismekļa fotogrāfijas</w:t>
            </w:r>
          </w:p>
        </w:tc>
      </w:tr>
      <w:tr w:rsidR="0006447D" w:rsidRPr="0006447D" w:rsidTr="00CA426C">
        <w:trPr>
          <w:trHeight w:val="6092"/>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LED gaismekļu performances apliecinājums - dzīves ilguma, fotometrijas parametru, elektriskās drošības apliecinājums</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Saskaņā ar </w:t>
            </w:r>
            <w:proofErr w:type="spellStart"/>
            <w:r w:rsidRPr="0006447D">
              <w:rPr>
                <w:rFonts w:ascii="Times New Roman" w:hAnsi="Times New Roman"/>
                <w:color w:val="000000"/>
              </w:rPr>
              <w:t>Dekra</w:t>
            </w:r>
            <w:proofErr w:type="spellEnd"/>
            <w:r w:rsidRPr="0006447D">
              <w:rPr>
                <w:rFonts w:ascii="Times New Roman" w:hAnsi="Times New Roman"/>
                <w:color w:val="000000"/>
              </w:rPr>
              <w:t xml:space="preserve"> LED performance Mark prasībām gaismeklim ir veikti zemāk minētie testi kas </w:t>
            </w:r>
            <w:proofErr w:type="spellStart"/>
            <w:r w:rsidRPr="0006447D">
              <w:rPr>
                <w:rFonts w:ascii="Times New Roman" w:hAnsi="Times New Roman"/>
                <w:color w:val="000000"/>
              </w:rPr>
              <w:t>apliecia</w:t>
            </w:r>
            <w:proofErr w:type="spellEnd"/>
            <w:r w:rsidRPr="0006447D">
              <w:rPr>
                <w:rFonts w:ascii="Times New Roman" w:hAnsi="Times New Roman"/>
                <w:color w:val="000000"/>
              </w:rPr>
              <w:t xml:space="preserve"> tehniskās specifikācijas parametru atbilstību.</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Vides testi: IP klases testi, IK klases testi, temperatūras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Elektrisko parametru testi – jauda, strāva, jaudas faktors (</w:t>
            </w:r>
            <w:proofErr w:type="spellStart"/>
            <w:r w:rsidRPr="0006447D">
              <w:rPr>
                <w:rFonts w:ascii="Times New Roman" w:hAnsi="Times New Roman"/>
                <w:color w:val="000000"/>
              </w:rPr>
              <w:t>power</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factor</w:t>
            </w:r>
            <w:proofErr w:type="spellEnd"/>
            <w:r w:rsidRPr="0006447D">
              <w:rPr>
                <w:rFonts w:ascii="Times New Roman" w:hAnsi="Times New Roman"/>
                <w:color w:val="000000"/>
              </w:rPr>
              <w:t xml:space="preserve">), THD, jaudas </w:t>
            </w:r>
            <w:proofErr w:type="spellStart"/>
            <w:r w:rsidRPr="0006447D">
              <w:rPr>
                <w:rFonts w:ascii="Times New Roman" w:hAnsi="Times New Roman"/>
                <w:color w:val="000000"/>
              </w:rPr>
              <w:t>koficients</w:t>
            </w:r>
            <w:proofErr w:type="spellEnd"/>
            <w:r w:rsidRPr="0006447D">
              <w:rPr>
                <w:rFonts w:ascii="Times New Roman" w:hAnsi="Times New Roman"/>
                <w:color w:val="000000"/>
              </w:rPr>
              <w:t xml:space="preserve"> pie dažādiem </w:t>
            </w:r>
            <w:proofErr w:type="spellStart"/>
            <w:r w:rsidRPr="0006447D">
              <w:rPr>
                <w:rFonts w:ascii="Times New Roman" w:hAnsi="Times New Roman"/>
                <w:color w:val="000000"/>
              </w:rPr>
              <w:t>dimmēšanas</w:t>
            </w:r>
            <w:proofErr w:type="spellEnd"/>
            <w:r w:rsidRPr="0006447D">
              <w:rPr>
                <w:rFonts w:ascii="Times New Roman" w:hAnsi="Times New Roman"/>
                <w:color w:val="000000"/>
              </w:rPr>
              <w:t>/ aptumšošanās līmeņiem, ieplūdes strāva  (</w:t>
            </w:r>
            <w:proofErr w:type="spellStart"/>
            <w:r w:rsidRPr="0006447D">
              <w:rPr>
                <w:rFonts w:ascii="Times New Roman" w:hAnsi="Times New Roman"/>
                <w:color w:val="000000"/>
              </w:rPr>
              <w:t>inrush</w:t>
            </w:r>
            <w:proofErr w:type="spellEnd"/>
            <w:r w:rsidRPr="0006447D">
              <w:rPr>
                <w:rFonts w:ascii="Times New Roman" w:hAnsi="Times New Roman"/>
                <w:color w:val="000000"/>
              </w:rPr>
              <w:t xml:space="preserve"> </w:t>
            </w:r>
            <w:proofErr w:type="spellStart"/>
            <w:r w:rsidRPr="0006447D">
              <w:rPr>
                <w:rFonts w:ascii="Times New Roman" w:hAnsi="Times New Roman"/>
                <w:color w:val="000000"/>
              </w:rPr>
              <w:t>current</w:t>
            </w:r>
            <w:proofErr w:type="spellEnd"/>
            <w:r w:rsidRPr="0006447D">
              <w:rPr>
                <w:rFonts w:ascii="Times New Roman" w:hAnsi="Times New Roman"/>
                <w:color w:val="000000"/>
              </w:rPr>
              <w:t xml:space="preserve">), ieslēgšanās laiks,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testi;</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Fotometrijas testi – </w:t>
            </w:r>
            <w:proofErr w:type="spellStart"/>
            <w:r w:rsidRPr="0006447D">
              <w:rPr>
                <w:rFonts w:ascii="Times New Roman" w:hAnsi="Times New Roman"/>
                <w:color w:val="000000"/>
              </w:rPr>
              <w:t>fotobioloģiskās</w:t>
            </w:r>
            <w:proofErr w:type="spellEnd"/>
            <w:r w:rsidRPr="0006447D">
              <w:rPr>
                <w:rFonts w:ascii="Times New Roman" w:hAnsi="Times New Roman"/>
                <w:color w:val="000000"/>
              </w:rPr>
              <w:t xml:space="preserve"> drošības testi – noteikta riska grupa, </w:t>
            </w:r>
            <w:proofErr w:type="spellStart"/>
            <w:r w:rsidRPr="0006447D">
              <w:rPr>
                <w:rFonts w:ascii="Times New Roman" w:hAnsi="Times New Roman"/>
                <w:color w:val="000000"/>
              </w:rPr>
              <w:t>lūmeni</w:t>
            </w:r>
            <w:proofErr w:type="spellEnd"/>
            <w:r w:rsidRPr="0006447D">
              <w:rPr>
                <w:rFonts w:ascii="Times New Roman" w:hAnsi="Times New Roman"/>
                <w:color w:val="000000"/>
              </w:rPr>
              <w:t xml:space="preserve">, krāsu temperatūra (CCT), krāsu izšķirtspējas indekss(CRI), LDT fotometrijas faili, </w:t>
            </w:r>
            <w:proofErr w:type="spellStart"/>
            <w:r w:rsidRPr="0006447D">
              <w:rPr>
                <w:rFonts w:ascii="Times New Roman" w:hAnsi="Times New Roman"/>
                <w:color w:val="000000"/>
              </w:rPr>
              <w:t>MCAdam</w:t>
            </w:r>
            <w:proofErr w:type="spellEnd"/>
            <w:r w:rsidRPr="0006447D">
              <w:rPr>
                <w:rFonts w:ascii="Times New Roman" w:hAnsi="Times New Roman"/>
                <w:color w:val="000000"/>
              </w:rPr>
              <w:t xml:space="preserve"> indekss;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Dzīves ilgums: gaismas plūsmas krituma aprēķini paredzamajam dzīves ilgumam pie noteiktās vides temperatūras, barošanas bloka dzīves ilguma analīze – ņemot vērā barošas bloka ražotāja testēšanas atskaites, saskaņā ar IEC TS 62861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proofErr w:type="spellStart"/>
            <w:r w:rsidRPr="0006447D">
              <w:rPr>
                <w:rFonts w:ascii="Times New Roman" w:hAnsi="Times New Roman" w:cs="Times New Roman"/>
                <w:color w:val="000000"/>
              </w:rPr>
              <w:t>Dekra</w:t>
            </w:r>
            <w:proofErr w:type="spellEnd"/>
            <w:r w:rsidRPr="0006447D">
              <w:rPr>
                <w:rFonts w:ascii="Times New Roman" w:hAnsi="Times New Roman" w:cs="Times New Roman"/>
                <w:color w:val="000000"/>
              </w:rPr>
              <w:t xml:space="preserve"> LED Performance Mark sertifikāts vai ekvivalents</w:t>
            </w:r>
          </w:p>
        </w:tc>
      </w:tr>
      <w:tr w:rsidR="0006447D" w:rsidRPr="0006447D" w:rsidTr="00CA426C">
        <w:trPr>
          <w:trHeight w:val="14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Apkope</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Elektrības daļas modulis, atverams no augšpuses un aizverams bez ierīcēm un instrumentiem montēšanas laikā un veicot apkopes darbus.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Atverot gaismekļa korpusu tiek pārtraukta tā </w:t>
            </w:r>
            <w:proofErr w:type="spellStart"/>
            <w:r w:rsidRPr="0006447D">
              <w:rPr>
                <w:rFonts w:ascii="Times New Roman" w:hAnsi="Times New Roman"/>
                <w:color w:val="000000"/>
              </w:rPr>
              <w:t>elektrobarošanas</w:t>
            </w:r>
            <w:proofErr w:type="spellEnd"/>
            <w:r w:rsidRPr="0006447D">
              <w:rPr>
                <w:rFonts w:ascii="Times New Roman" w:hAnsi="Times New Roman"/>
                <w:color w:val="000000"/>
              </w:rPr>
              <w:t xml:space="preserve"> padeve – “drošās apkalpošanas funkcija”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Ražotāja tehniskās specifikācijas kopija, </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konstrukcijas rasējumi, fotogrāfijas,</w:t>
            </w:r>
          </w:p>
          <w:p w:rsidR="0006447D" w:rsidRPr="0006447D" w:rsidRDefault="0006447D" w:rsidP="0006447D">
            <w:pPr>
              <w:pStyle w:val="ListParagraph"/>
              <w:numPr>
                <w:ilvl w:val="0"/>
                <w:numId w:val="14"/>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1413"/>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16.</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Stiprināšana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Kombinēts stiprinājums pie balsta 90 ° leņķī vai pie </w:t>
            </w:r>
            <w:proofErr w:type="spellStart"/>
            <w:r w:rsidRPr="0006447D">
              <w:rPr>
                <w:rFonts w:ascii="Times New Roman" w:hAnsi="Times New Roman"/>
                <w:color w:val="000000"/>
              </w:rPr>
              <w:t>kronšteina</w:t>
            </w:r>
            <w:proofErr w:type="spellEnd"/>
            <w:r w:rsidRPr="0006447D">
              <w:rPr>
                <w:rFonts w:ascii="Times New Roman" w:hAnsi="Times New Roman"/>
                <w:color w:val="000000"/>
              </w:rPr>
              <w:t>, diametrs 60mm. Iespēja pagriezt ne mazākā kā ±10 ° leņķī. Stiprinājuma skrūves no nerūsējošā tērauda.</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 xml:space="preserve">konstrukcijas rasējumi, </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fotogrāfijas,</w:t>
            </w:r>
          </w:p>
          <w:p w:rsidR="0006447D" w:rsidRPr="0006447D" w:rsidRDefault="0006447D" w:rsidP="0006447D">
            <w:pPr>
              <w:pStyle w:val="ListParagraph"/>
              <w:numPr>
                <w:ilvl w:val="0"/>
                <w:numId w:val="16"/>
              </w:numPr>
              <w:shd w:val="clear" w:color="auto" w:fill="FFFFFF"/>
              <w:rPr>
                <w:rFonts w:ascii="Times New Roman" w:hAnsi="Times New Roman" w:cs="Times New Roman"/>
                <w:color w:val="000000"/>
              </w:rPr>
            </w:pPr>
            <w:r w:rsidRPr="0006447D">
              <w:rPr>
                <w:rFonts w:ascii="Times New Roman" w:hAnsi="Times New Roman" w:cs="Times New Roman"/>
                <w:color w:val="000000"/>
              </w:rPr>
              <w:t>Montāžas instrukcija</w:t>
            </w:r>
          </w:p>
        </w:tc>
      </w:tr>
      <w:tr w:rsidR="0006447D" w:rsidRPr="0006447D" w:rsidTr="00CA426C">
        <w:trPr>
          <w:trHeight w:val="475"/>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17.</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Korpusa krāsa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Pelēka, RAL9006</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tc>
      </w:tr>
      <w:tr w:rsidR="0006447D" w:rsidRPr="0006447D" w:rsidTr="00CA426C">
        <w:trPr>
          <w:trHeight w:val="84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18.</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Atsevišķa </w:t>
            </w:r>
            <w:proofErr w:type="spellStart"/>
            <w:r w:rsidRPr="0006447D">
              <w:rPr>
                <w:rFonts w:ascii="Times New Roman" w:hAnsi="Times New Roman"/>
                <w:color w:val="000000"/>
              </w:rPr>
              <w:t>pārsprieguma</w:t>
            </w:r>
            <w:proofErr w:type="spellEnd"/>
            <w:r w:rsidRPr="0006447D">
              <w:rPr>
                <w:rFonts w:ascii="Times New Roman" w:hAnsi="Times New Roman"/>
                <w:color w:val="000000"/>
              </w:rPr>
              <w:t xml:space="preserve"> aizsardzības iekārta, kas ir uzstādīta un elektriski pieslēgta pirms gaismekļa un vadības sistēmas barošanas ievada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≥20kV</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tehniskās specifikācija</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70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lastRenderedPageBreak/>
              <w:t>19.</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ekspluatācijas vides temperatūra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Ne mazāk kā  -30 °C līdz +40°C</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ENEC sertifikāts</w:t>
            </w:r>
          </w:p>
          <w:p w:rsidR="0006447D" w:rsidRPr="0006447D" w:rsidRDefault="0006447D" w:rsidP="0006447D">
            <w:pPr>
              <w:pStyle w:val="ListParagraph"/>
              <w:ind w:left="102"/>
              <w:rPr>
                <w:rFonts w:ascii="Times New Roman" w:hAnsi="Times New Roman" w:cs="Times New Roman"/>
                <w:color w:val="000000"/>
              </w:rPr>
            </w:pPr>
          </w:p>
        </w:tc>
      </w:tr>
      <w:tr w:rsidR="0006447D" w:rsidRPr="0006447D" w:rsidTr="00CA426C">
        <w:trPr>
          <w:trHeight w:val="988"/>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20.</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fotobioloģiskā</w:t>
            </w:r>
            <w:proofErr w:type="spellEnd"/>
            <w:r w:rsidRPr="0006447D">
              <w:rPr>
                <w:rFonts w:ascii="Times New Roman" w:hAnsi="Times New Roman"/>
                <w:color w:val="000000"/>
              </w:rPr>
              <w:t xml:space="preserve"> drošība</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Maksimālā pieļaujamā riska grupa 1.</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Atbilstība saskaņā ar standartu </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EN-62471</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laboratorijas testa protokols</w:t>
            </w:r>
          </w:p>
        </w:tc>
      </w:tr>
      <w:tr w:rsidR="0006447D" w:rsidRPr="0006447D" w:rsidTr="00CA426C">
        <w:trPr>
          <w:trHeight w:val="1754"/>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21.</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w:t>
            </w:r>
            <w:proofErr w:type="spellStart"/>
            <w:r w:rsidRPr="0006447D">
              <w:rPr>
                <w:rFonts w:ascii="Times New Roman" w:hAnsi="Times New Roman"/>
                <w:color w:val="000000"/>
              </w:rPr>
              <w:t>fotometriskie</w:t>
            </w:r>
            <w:proofErr w:type="spellEnd"/>
            <w:r w:rsidRPr="0006447D">
              <w:rPr>
                <w:rFonts w:ascii="Times New Roman" w:hAnsi="Times New Roman"/>
                <w:color w:val="000000"/>
              </w:rPr>
              <w:t xml:space="preserve"> dati</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fotometrijas fails, saskaņā ar standartu EN 13032</w:t>
            </w:r>
          </w:p>
          <w:p w:rsidR="0006447D" w:rsidRPr="0006447D" w:rsidRDefault="0006447D" w:rsidP="0006447D">
            <w:pPr>
              <w:shd w:val="clear" w:color="auto" w:fill="FFFFFF"/>
              <w:spacing w:after="0"/>
              <w:rPr>
                <w:rFonts w:ascii="Times New Roman" w:hAnsi="Times New Roman"/>
                <w:color w:val="000000"/>
              </w:rPr>
            </w:pP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 xml:space="preserve">Saskaņā ar ISO 17 025 standartu akreditētas atbilstības novērtēšanas iestādes izsniegta gaismekļa </w:t>
            </w:r>
            <w:proofErr w:type="spellStart"/>
            <w:r w:rsidRPr="0006447D">
              <w:rPr>
                <w:rFonts w:ascii="Times New Roman" w:hAnsi="Times New Roman" w:cs="Times New Roman"/>
                <w:color w:val="000000"/>
              </w:rPr>
              <w:t>fotometrisko</w:t>
            </w:r>
            <w:proofErr w:type="spellEnd"/>
            <w:r w:rsidRPr="0006447D">
              <w:rPr>
                <w:rFonts w:ascii="Times New Roman" w:hAnsi="Times New Roman" w:cs="Times New Roman"/>
                <w:color w:val="000000"/>
              </w:rPr>
              <w:t xml:space="preserve"> testu atskaite (</w:t>
            </w:r>
            <w:proofErr w:type="spellStart"/>
            <w:r w:rsidRPr="0006447D">
              <w:rPr>
                <w:rFonts w:ascii="Times New Roman" w:hAnsi="Times New Roman" w:cs="Times New Roman"/>
                <w:color w:val="000000"/>
              </w:rPr>
              <w:t>ldt</w:t>
            </w:r>
            <w:proofErr w:type="spellEnd"/>
            <w:r w:rsidRPr="0006447D">
              <w:rPr>
                <w:rFonts w:ascii="Times New Roman" w:hAnsi="Times New Roman" w:cs="Times New Roman"/>
                <w:color w:val="000000"/>
              </w:rPr>
              <w:t>).</w:t>
            </w:r>
          </w:p>
        </w:tc>
      </w:tr>
      <w:tr w:rsidR="0006447D" w:rsidRPr="0006447D" w:rsidTr="00CA426C">
        <w:trPr>
          <w:trHeight w:val="51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22.</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Aizsardzība pret koroziju</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1000 stundu neitrālā sāls </w:t>
            </w:r>
            <w:proofErr w:type="spellStart"/>
            <w:r w:rsidRPr="0006447D">
              <w:rPr>
                <w:rFonts w:ascii="Times New Roman" w:hAnsi="Times New Roman"/>
                <w:color w:val="000000"/>
              </w:rPr>
              <w:t>šķiduma</w:t>
            </w:r>
            <w:proofErr w:type="spellEnd"/>
            <w:r w:rsidRPr="0006447D">
              <w:rPr>
                <w:rFonts w:ascii="Times New Roman" w:hAnsi="Times New Roman"/>
                <w:color w:val="000000"/>
              </w:rPr>
              <w:t xml:space="preserve"> tests saskaņā ar </w:t>
            </w:r>
            <w:proofErr w:type="spellStart"/>
            <w:r w:rsidRPr="0006447D">
              <w:rPr>
                <w:rFonts w:ascii="Times New Roman" w:hAnsi="Times New Roman"/>
                <w:color w:val="000000"/>
              </w:rPr>
              <w:t>satandartu</w:t>
            </w:r>
            <w:proofErr w:type="spellEnd"/>
            <w:r w:rsidRPr="0006447D">
              <w:rPr>
                <w:rFonts w:ascii="Times New Roman" w:hAnsi="Times New Roman"/>
                <w:color w:val="000000"/>
              </w:rPr>
              <w:t xml:space="preserve"> EN ISO 9227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testa atskaite</w:t>
            </w:r>
          </w:p>
        </w:tc>
      </w:tr>
      <w:tr w:rsidR="0006447D" w:rsidRPr="0006447D" w:rsidTr="00CA426C">
        <w:trPr>
          <w:trHeight w:val="560"/>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23.</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Gaismekļa barošanas avota </w:t>
            </w:r>
            <w:proofErr w:type="spellStart"/>
            <w:r w:rsidRPr="0006447D">
              <w:rPr>
                <w:rFonts w:ascii="Times New Roman" w:hAnsi="Times New Roman"/>
                <w:color w:val="000000"/>
              </w:rPr>
              <w:t>pamatfuncijas</w:t>
            </w:r>
            <w:proofErr w:type="spellEnd"/>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xml:space="preserve">DALI </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tehniskā specifikācija</w:t>
            </w:r>
          </w:p>
        </w:tc>
      </w:tr>
      <w:tr w:rsidR="0006447D" w:rsidRPr="0006447D" w:rsidTr="00CA426C">
        <w:trPr>
          <w:trHeight w:val="526"/>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24.</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Preces garantijas termiņš</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 5 gadi</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Ražotāja garantija</w:t>
            </w:r>
          </w:p>
        </w:tc>
      </w:tr>
      <w:tr w:rsidR="0006447D" w:rsidRPr="0006447D" w:rsidTr="00CA426C">
        <w:trPr>
          <w:trHeight w:val="1087"/>
        </w:trPr>
        <w:tc>
          <w:tcPr>
            <w:tcW w:w="5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jc w:val="center"/>
              <w:rPr>
                <w:rFonts w:ascii="Times New Roman" w:hAnsi="Times New Roman"/>
                <w:color w:val="000000"/>
              </w:rPr>
            </w:pPr>
            <w:r w:rsidRPr="0006447D">
              <w:rPr>
                <w:rFonts w:ascii="Times New Roman" w:hAnsi="Times New Roman"/>
                <w:color w:val="000000"/>
              </w:rPr>
              <w:t>25.</w:t>
            </w:r>
          </w:p>
        </w:tc>
        <w:tc>
          <w:tcPr>
            <w:tcW w:w="2267"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Gaismekļa noturība pret vibrācijām</w:t>
            </w:r>
          </w:p>
        </w:tc>
        <w:tc>
          <w:tcPr>
            <w:tcW w:w="3404"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Šoka un vibrāciju tests</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60068-2-6</w:t>
            </w:r>
          </w:p>
          <w:p w:rsidR="0006447D" w:rsidRPr="0006447D" w:rsidRDefault="0006447D" w:rsidP="0006447D">
            <w:pPr>
              <w:shd w:val="clear" w:color="auto" w:fill="FFFFFF"/>
              <w:spacing w:after="0"/>
              <w:rPr>
                <w:rFonts w:ascii="Times New Roman" w:hAnsi="Times New Roman"/>
                <w:color w:val="000000"/>
              </w:rPr>
            </w:pPr>
            <w:r w:rsidRPr="0006447D">
              <w:rPr>
                <w:rFonts w:ascii="Times New Roman" w:hAnsi="Times New Roman"/>
                <w:color w:val="000000"/>
              </w:rPr>
              <w:t>EN 60068-2-27</w:t>
            </w:r>
          </w:p>
        </w:tc>
        <w:tc>
          <w:tcPr>
            <w:tcW w:w="2835" w:type="dxa"/>
            <w:tcBorders>
              <w:top w:val="single" w:sz="2" w:space="0" w:color="auto"/>
              <w:left w:val="single" w:sz="2" w:space="0" w:color="auto"/>
              <w:bottom w:val="single" w:sz="2" w:space="0" w:color="auto"/>
              <w:right w:val="single" w:sz="2" w:space="0" w:color="auto"/>
            </w:tcBorders>
            <w:shd w:val="clear" w:color="auto" w:fill="FFFFFF"/>
            <w:vAlign w:val="center"/>
          </w:tcPr>
          <w:p w:rsidR="0006447D" w:rsidRPr="0006447D" w:rsidRDefault="0006447D" w:rsidP="0006447D">
            <w:pPr>
              <w:pStyle w:val="ListParagraph"/>
              <w:ind w:left="102"/>
              <w:rPr>
                <w:rFonts w:ascii="Times New Roman" w:hAnsi="Times New Roman" w:cs="Times New Roman"/>
                <w:color w:val="000000"/>
              </w:rPr>
            </w:pPr>
            <w:r w:rsidRPr="0006447D">
              <w:rPr>
                <w:rFonts w:ascii="Times New Roman" w:hAnsi="Times New Roman" w:cs="Times New Roman"/>
                <w:color w:val="000000"/>
              </w:rPr>
              <w:t>Saskaņā ar ISO 17025 standartu akreditētas atbilstības novērtēšanas iestādes  izsniegta šoka un vibrāciju testēšanas atskaite</w:t>
            </w:r>
          </w:p>
        </w:tc>
      </w:tr>
    </w:tbl>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p>
    <w:p w:rsidR="0006447D" w:rsidRPr="0006447D" w:rsidRDefault="0006447D" w:rsidP="0006447D">
      <w:pPr>
        <w:spacing w:after="0"/>
        <w:rPr>
          <w:rFonts w:ascii="Times New Roman" w:hAnsi="Times New Roman"/>
        </w:rPr>
      </w:pPr>
    </w:p>
    <w:p w:rsidR="0006447D" w:rsidRPr="0006447D" w:rsidRDefault="0006447D" w:rsidP="0006447D">
      <w:pPr>
        <w:spacing w:after="0" w:line="240" w:lineRule="auto"/>
        <w:contextualSpacing/>
        <w:jc w:val="both"/>
        <w:rPr>
          <w:rFonts w:ascii="Times New Roman" w:hAnsi="Times New Roman"/>
          <w:sz w:val="24"/>
          <w:szCs w:val="24"/>
        </w:rPr>
      </w:pPr>
      <w:r w:rsidRPr="0006447D">
        <w:rPr>
          <w:rFonts w:ascii="Times New Roman" w:hAnsi="Times New Roman"/>
          <w:sz w:val="24"/>
          <w:szCs w:val="24"/>
        </w:rPr>
        <w:t>Pretendentam jāiesniedz aizpildīts un Pretendenta parakstīts gaismekļu un iekārtu (atbilstoši visām š</w:t>
      </w:r>
      <w:r w:rsidR="00CA426C">
        <w:rPr>
          <w:rFonts w:ascii="Times New Roman" w:hAnsi="Times New Roman"/>
          <w:sz w:val="24"/>
          <w:szCs w:val="24"/>
        </w:rPr>
        <w:t>īs tehniskās specifikācijas 1.-6</w:t>
      </w:r>
      <w:bookmarkStart w:id="0" w:name="_GoBack"/>
      <w:bookmarkEnd w:id="0"/>
      <w:r w:rsidRPr="0006447D">
        <w:rPr>
          <w:rFonts w:ascii="Times New Roman" w:hAnsi="Times New Roman"/>
          <w:sz w:val="24"/>
          <w:szCs w:val="24"/>
        </w:rPr>
        <w:t>. punktos prasībām) piedāvājums, norādot ražotāju un papildinot tabulas ar kolonu „Piedāvājums”, kurā jāapraksta Pretendenta piedāvājums (</w:t>
      </w:r>
      <w:r w:rsidRPr="0006447D">
        <w:rPr>
          <w:rFonts w:ascii="Times New Roman" w:hAnsi="Times New Roman"/>
          <w:i/>
          <w:sz w:val="24"/>
          <w:szCs w:val="24"/>
        </w:rPr>
        <w:t>Piemērs):</w:t>
      </w:r>
    </w:p>
    <w:p w:rsidR="0006447D" w:rsidRPr="0006447D" w:rsidRDefault="0006447D" w:rsidP="0006447D">
      <w:pPr>
        <w:pBdr>
          <w:bottom w:val="single" w:sz="12" w:space="1" w:color="auto"/>
        </w:pBdr>
        <w:spacing w:after="0" w:line="240" w:lineRule="auto"/>
        <w:contextualSpacing/>
        <w:jc w:val="both"/>
        <w:rPr>
          <w:rFonts w:ascii="Times New Roman" w:hAnsi="Times New Roman"/>
          <w:i/>
          <w:sz w:val="24"/>
          <w:szCs w:val="24"/>
        </w:rPr>
      </w:pPr>
    </w:p>
    <w:p w:rsidR="0006447D" w:rsidRPr="0006447D" w:rsidRDefault="0006447D" w:rsidP="0006447D">
      <w:pPr>
        <w:spacing w:after="0" w:line="240" w:lineRule="auto"/>
        <w:contextualSpacing/>
        <w:jc w:val="both"/>
        <w:rPr>
          <w:rFonts w:ascii="Times New Roman" w:hAnsi="Times New Roman"/>
          <w:i/>
          <w:sz w:val="24"/>
          <w:szCs w:val="24"/>
        </w:rPr>
      </w:pPr>
      <w:r w:rsidRPr="0006447D">
        <w:rPr>
          <w:rFonts w:ascii="Times New Roman" w:hAnsi="Times New Roman"/>
          <w:i/>
          <w:sz w:val="24"/>
          <w:szCs w:val="24"/>
        </w:rPr>
        <w:t>Piemēra sākums</w:t>
      </w:r>
    </w:p>
    <w:p w:rsidR="0006447D" w:rsidRPr="0006447D" w:rsidRDefault="0006447D" w:rsidP="0006447D">
      <w:pPr>
        <w:spacing w:after="0" w:line="240" w:lineRule="auto"/>
        <w:contextualSpacing/>
        <w:jc w:val="both"/>
        <w:rPr>
          <w:rFonts w:ascii="Times New Roman" w:hAnsi="Times New Roman"/>
          <w:b/>
          <w:i/>
          <w:sz w:val="24"/>
          <w:szCs w:val="24"/>
        </w:rPr>
      </w:pPr>
      <w:r w:rsidRPr="0006447D">
        <w:rPr>
          <w:rFonts w:ascii="Times New Roman" w:hAnsi="Times New Roman"/>
          <w:b/>
          <w:i/>
          <w:sz w:val="24"/>
          <w:szCs w:val="24"/>
        </w:rPr>
        <w:t>Piedāvātie LED Ielas Gaismekļi (Ražotājs:_____________)</w:t>
      </w:r>
    </w:p>
    <w:p w:rsidR="0006447D" w:rsidRPr="0006447D" w:rsidRDefault="0006447D" w:rsidP="0006447D">
      <w:pPr>
        <w:spacing w:after="0" w:line="240" w:lineRule="auto"/>
        <w:contextualSpacing/>
        <w:jc w:val="both"/>
        <w:rPr>
          <w:rFonts w:ascii="Times New Roman" w:hAnsi="Times New Roman"/>
          <w:i/>
          <w:sz w:val="24"/>
          <w:szCs w:val="24"/>
        </w:rPr>
      </w:pPr>
    </w:p>
    <w:tbl>
      <w:tblPr>
        <w:tblW w:w="9545" w:type="dxa"/>
        <w:tblInd w:w="108" w:type="dxa"/>
        <w:tblLayout w:type="fixed"/>
        <w:tblLook w:val="0000" w:firstRow="0" w:lastRow="0" w:firstColumn="0" w:lastColumn="0" w:noHBand="0" w:noVBand="0"/>
      </w:tblPr>
      <w:tblGrid>
        <w:gridCol w:w="632"/>
        <w:gridCol w:w="3148"/>
        <w:gridCol w:w="3166"/>
        <w:gridCol w:w="2599"/>
      </w:tblGrid>
      <w:tr w:rsidR="00CA426C" w:rsidRPr="0006447D" w:rsidTr="00CA426C">
        <w:trPr>
          <w:trHeight w:val="835"/>
        </w:trPr>
        <w:tc>
          <w:tcPr>
            <w:tcW w:w="632" w:type="dxa"/>
            <w:tcBorders>
              <w:top w:val="single" w:sz="4" w:space="0" w:color="000000"/>
              <w:left w:val="single" w:sz="4" w:space="0" w:color="000000"/>
              <w:bottom w:val="single" w:sz="4" w:space="0" w:color="000000"/>
            </w:tcBorders>
            <w:shd w:val="clear" w:color="auto" w:fill="auto"/>
            <w:vAlign w:val="center"/>
          </w:tcPr>
          <w:p w:rsidR="00CA426C" w:rsidRPr="00CA426C" w:rsidRDefault="00CA426C" w:rsidP="00CA426C">
            <w:pPr>
              <w:widowControl w:val="0"/>
              <w:suppressAutoHyphens/>
              <w:spacing w:after="0" w:line="240" w:lineRule="auto"/>
              <w:jc w:val="both"/>
              <w:rPr>
                <w:rFonts w:ascii="Times New Roman" w:eastAsia="SimSun" w:hAnsi="Times New Roman"/>
                <w:b/>
                <w:i/>
                <w:kern w:val="1"/>
                <w:sz w:val="24"/>
                <w:szCs w:val="24"/>
                <w:lang w:eastAsia="hi-IN" w:bidi="hi-IN"/>
              </w:rPr>
            </w:pPr>
            <w:r w:rsidRPr="00CA426C">
              <w:rPr>
                <w:rFonts w:ascii="Times New Roman" w:eastAsia="SimSun" w:hAnsi="Times New Roman"/>
                <w:b/>
                <w:i/>
                <w:kern w:val="1"/>
                <w:sz w:val="24"/>
                <w:szCs w:val="24"/>
                <w:lang w:eastAsia="hi-IN" w:bidi="hi-IN"/>
              </w:rPr>
              <w:t>Nr.</w:t>
            </w:r>
          </w:p>
        </w:tc>
        <w:tc>
          <w:tcPr>
            <w:tcW w:w="3148" w:type="dxa"/>
            <w:tcBorders>
              <w:top w:val="single" w:sz="4" w:space="0" w:color="000000"/>
              <w:left w:val="single" w:sz="4" w:space="0" w:color="000000"/>
              <w:bottom w:val="single" w:sz="4" w:space="0" w:color="000000"/>
            </w:tcBorders>
            <w:shd w:val="clear" w:color="auto" w:fill="auto"/>
            <w:vAlign w:val="center"/>
          </w:tcPr>
          <w:p w:rsidR="00CA426C" w:rsidRPr="00CA426C" w:rsidRDefault="00CA426C" w:rsidP="00CA426C">
            <w:pPr>
              <w:widowControl w:val="0"/>
              <w:suppressAutoHyphens/>
              <w:spacing w:after="0" w:line="240" w:lineRule="auto"/>
              <w:jc w:val="both"/>
              <w:rPr>
                <w:rFonts w:ascii="Times New Roman" w:eastAsia="SimSun" w:hAnsi="Times New Roman"/>
                <w:b/>
                <w:i/>
                <w:kern w:val="1"/>
                <w:sz w:val="24"/>
                <w:szCs w:val="24"/>
                <w:lang w:eastAsia="hi-IN" w:bidi="hi-IN"/>
              </w:rPr>
            </w:pPr>
            <w:r w:rsidRPr="00CA426C">
              <w:rPr>
                <w:rFonts w:ascii="Times New Roman" w:eastAsia="SimSun" w:hAnsi="Times New Roman"/>
                <w:b/>
                <w:i/>
                <w:kern w:val="1"/>
                <w:sz w:val="24"/>
                <w:szCs w:val="24"/>
                <w:lang w:eastAsia="hi-IN" w:bidi="hi-IN"/>
              </w:rPr>
              <w:t>Parametri</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26C" w:rsidRPr="00CA426C" w:rsidRDefault="00CA426C" w:rsidP="00CA426C">
            <w:pPr>
              <w:widowControl w:val="0"/>
              <w:suppressAutoHyphens/>
              <w:spacing w:after="0" w:line="240" w:lineRule="auto"/>
              <w:jc w:val="both"/>
              <w:rPr>
                <w:rFonts w:ascii="Times New Roman" w:eastAsia="SimSun" w:hAnsi="Times New Roman"/>
                <w:b/>
                <w:i/>
                <w:kern w:val="1"/>
                <w:sz w:val="24"/>
                <w:szCs w:val="24"/>
                <w:lang w:eastAsia="hi-IN" w:bidi="hi-IN"/>
              </w:rPr>
            </w:pPr>
            <w:r w:rsidRPr="00CA426C">
              <w:rPr>
                <w:rFonts w:ascii="Times New Roman" w:eastAsia="SimSun" w:hAnsi="Times New Roman"/>
                <w:b/>
                <w:i/>
                <w:kern w:val="1"/>
                <w:sz w:val="24"/>
                <w:szCs w:val="24"/>
                <w:lang w:eastAsia="hi-IN" w:bidi="hi-IN"/>
              </w:rPr>
              <w:t>Prasības</w:t>
            </w:r>
          </w:p>
        </w:tc>
        <w:tc>
          <w:tcPr>
            <w:tcW w:w="2599" w:type="dxa"/>
            <w:tcBorders>
              <w:top w:val="single" w:sz="4" w:space="0" w:color="000000"/>
              <w:left w:val="single" w:sz="4" w:space="0" w:color="000000"/>
              <w:bottom w:val="single" w:sz="4" w:space="0" w:color="000000"/>
              <w:right w:val="single" w:sz="4" w:space="0" w:color="000000"/>
            </w:tcBorders>
            <w:vAlign w:val="center"/>
          </w:tcPr>
          <w:p w:rsidR="00CA426C" w:rsidRPr="0006447D" w:rsidRDefault="00CA426C" w:rsidP="00CA426C">
            <w:pPr>
              <w:widowControl w:val="0"/>
              <w:suppressAutoHyphens/>
              <w:spacing w:after="0" w:line="240" w:lineRule="auto"/>
              <w:jc w:val="center"/>
              <w:rPr>
                <w:rFonts w:ascii="Times New Roman" w:eastAsia="SimSun" w:hAnsi="Times New Roman"/>
                <w:b/>
                <w:i/>
                <w:kern w:val="1"/>
                <w:sz w:val="24"/>
                <w:szCs w:val="24"/>
                <w:lang w:eastAsia="hi-IN" w:bidi="hi-IN"/>
              </w:rPr>
            </w:pPr>
            <w:r w:rsidRPr="0006447D">
              <w:rPr>
                <w:rFonts w:ascii="Times New Roman" w:eastAsia="SimSun" w:hAnsi="Times New Roman"/>
                <w:b/>
                <w:i/>
                <w:kern w:val="1"/>
                <w:sz w:val="24"/>
                <w:szCs w:val="24"/>
                <w:lang w:eastAsia="hi-IN" w:bidi="hi-IN"/>
              </w:rPr>
              <w:t>Piedāvājums</w:t>
            </w:r>
          </w:p>
        </w:tc>
      </w:tr>
      <w:tr w:rsidR="00CA426C" w:rsidRPr="0006447D" w:rsidTr="00CA426C">
        <w:trPr>
          <w:trHeight w:val="544"/>
        </w:trPr>
        <w:tc>
          <w:tcPr>
            <w:tcW w:w="632" w:type="dxa"/>
            <w:tcBorders>
              <w:top w:val="single" w:sz="4" w:space="0" w:color="000000"/>
              <w:left w:val="single" w:sz="4" w:space="0" w:color="000000"/>
              <w:bottom w:val="single" w:sz="4" w:space="0" w:color="000000"/>
            </w:tcBorders>
            <w:shd w:val="clear" w:color="auto" w:fill="auto"/>
          </w:tcPr>
          <w:p w:rsidR="00CA426C" w:rsidRPr="0006447D" w:rsidRDefault="00CA426C" w:rsidP="00CA426C">
            <w:pPr>
              <w:widowControl w:val="0"/>
              <w:suppressAutoHyphens/>
              <w:spacing w:after="0" w:line="240" w:lineRule="auto"/>
              <w:jc w:val="both"/>
              <w:rPr>
                <w:rFonts w:ascii="Times New Roman" w:eastAsia="SimSun" w:hAnsi="Times New Roman"/>
                <w:i/>
                <w:kern w:val="1"/>
                <w:sz w:val="24"/>
                <w:szCs w:val="24"/>
                <w:lang w:eastAsia="hi-IN" w:bidi="hi-IN"/>
              </w:rPr>
            </w:pPr>
            <w:r w:rsidRPr="0006447D">
              <w:rPr>
                <w:rFonts w:ascii="Times New Roman" w:eastAsia="SimSun" w:hAnsi="Times New Roman"/>
                <w:i/>
                <w:kern w:val="1"/>
                <w:sz w:val="24"/>
                <w:szCs w:val="24"/>
                <w:lang w:eastAsia="hi-IN" w:bidi="hi-IN"/>
              </w:rPr>
              <w:t>1.1.</w:t>
            </w:r>
          </w:p>
        </w:tc>
        <w:tc>
          <w:tcPr>
            <w:tcW w:w="3148" w:type="dxa"/>
            <w:tcBorders>
              <w:top w:val="single" w:sz="4" w:space="0" w:color="000000"/>
              <w:left w:val="single" w:sz="4" w:space="0" w:color="000000"/>
              <w:bottom w:val="single" w:sz="4" w:space="0" w:color="000000"/>
            </w:tcBorders>
            <w:shd w:val="clear" w:color="auto" w:fill="auto"/>
            <w:vAlign w:val="center"/>
          </w:tcPr>
          <w:p w:rsidR="00CA426C" w:rsidRDefault="00CA426C" w:rsidP="00CA426C">
            <w:pPr>
              <w:shd w:val="clear" w:color="auto" w:fill="FFFFFF"/>
              <w:spacing w:after="0"/>
              <w:rPr>
                <w:rFonts w:ascii="Times New Roman" w:hAnsi="Times New Roman"/>
                <w:color w:val="000000"/>
              </w:rPr>
            </w:pPr>
            <w:r w:rsidRPr="0006447D">
              <w:rPr>
                <w:rFonts w:ascii="Times New Roman" w:hAnsi="Times New Roman"/>
                <w:color w:val="000000"/>
              </w:rPr>
              <w:t>Gaismekļa nominālā jauda</w:t>
            </w:r>
          </w:p>
          <w:p w:rsidR="00CA426C" w:rsidRPr="0006447D" w:rsidRDefault="00CA426C" w:rsidP="00CA426C">
            <w:pPr>
              <w:shd w:val="clear" w:color="auto" w:fill="FFFFFF"/>
              <w:spacing w:after="0"/>
              <w:rPr>
                <w:rFonts w:ascii="Times New Roman" w:hAnsi="Times New Roman"/>
              </w:rPr>
            </w:pPr>
            <w:r w:rsidRPr="0006447D">
              <w:rPr>
                <w:rFonts w:ascii="Times New Roman" w:hAnsi="Times New Roman"/>
                <w:color w:val="000000"/>
              </w:rPr>
              <w:t>(</w:t>
            </w:r>
            <w:proofErr w:type="spellStart"/>
            <w:r w:rsidRPr="0006447D">
              <w:rPr>
                <w:rFonts w:ascii="Times New Roman" w:hAnsi="Times New Roman"/>
                <w:i/>
                <w:color w:val="000000"/>
              </w:rPr>
              <w:t>input</w:t>
            </w:r>
            <w:proofErr w:type="spellEnd"/>
            <w:r w:rsidRPr="0006447D">
              <w:rPr>
                <w:rFonts w:ascii="Times New Roman" w:hAnsi="Times New Roman"/>
                <w:i/>
                <w:color w:val="000000"/>
              </w:rPr>
              <w:t xml:space="preserve"> </w:t>
            </w:r>
            <w:proofErr w:type="spellStart"/>
            <w:r w:rsidRPr="0006447D">
              <w:rPr>
                <w:rFonts w:ascii="Times New Roman" w:hAnsi="Times New Roman"/>
                <w:i/>
                <w:color w:val="000000"/>
              </w:rPr>
              <w:t>power</w:t>
            </w:r>
            <w:proofErr w:type="spellEnd"/>
            <w:r w:rsidRPr="0006447D">
              <w:rPr>
                <w:rFonts w:ascii="Times New Roman" w:hAnsi="Times New Roman"/>
                <w:color w:val="000000"/>
              </w:rPr>
              <w:t>), W.</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26C" w:rsidRPr="0006447D" w:rsidRDefault="00CA426C" w:rsidP="00CA426C">
            <w:pPr>
              <w:shd w:val="clear" w:color="auto" w:fill="FFFFFF"/>
              <w:spacing w:after="0"/>
              <w:rPr>
                <w:rFonts w:ascii="Times New Roman" w:hAnsi="Times New Roman"/>
              </w:rPr>
            </w:pPr>
            <w:r w:rsidRPr="0006447D">
              <w:rPr>
                <w:rFonts w:ascii="Times New Roman" w:hAnsi="Times New Roman"/>
                <w:color w:val="000000"/>
              </w:rPr>
              <w:t>≤ 117 W</w:t>
            </w:r>
          </w:p>
        </w:tc>
        <w:tc>
          <w:tcPr>
            <w:tcW w:w="2599" w:type="dxa"/>
            <w:tcBorders>
              <w:top w:val="single" w:sz="4" w:space="0" w:color="000000"/>
              <w:left w:val="single" w:sz="4" w:space="0" w:color="000000"/>
              <w:bottom w:val="single" w:sz="4" w:space="0" w:color="000000"/>
              <w:right w:val="single" w:sz="4" w:space="0" w:color="000000"/>
            </w:tcBorders>
          </w:tcPr>
          <w:p w:rsidR="00CA426C" w:rsidRPr="0006447D" w:rsidRDefault="00CA426C" w:rsidP="00CA426C">
            <w:pPr>
              <w:widowControl w:val="0"/>
              <w:suppressAutoHyphens/>
              <w:spacing w:after="0" w:line="240" w:lineRule="auto"/>
              <w:jc w:val="both"/>
              <w:rPr>
                <w:rFonts w:ascii="Times New Roman" w:eastAsia="SimSun" w:hAnsi="Times New Roman"/>
                <w:i/>
                <w:kern w:val="1"/>
                <w:sz w:val="24"/>
                <w:szCs w:val="24"/>
                <w:lang w:eastAsia="hi-IN" w:bidi="hi-IN"/>
              </w:rPr>
            </w:pPr>
            <w:r w:rsidRPr="0006447D">
              <w:rPr>
                <w:rFonts w:ascii="Times New Roman" w:eastAsia="SimSun" w:hAnsi="Times New Roman"/>
                <w:i/>
                <w:kern w:val="1"/>
                <w:sz w:val="24"/>
                <w:szCs w:val="24"/>
                <w:lang w:eastAsia="hi-IN" w:bidi="hi-IN"/>
              </w:rPr>
              <w:t>...</w:t>
            </w:r>
          </w:p>
        </w:tc>
      </w:tr>
      <w:tr w:rsidR="0006447D" w:rsidRPr="0006447D" w:rsidTr="0006447D">
        <w:tc>
          <w:tcPr>
            <w:tcW w:w="632" w:type="dxa"/>
            <w:tcBorders>
              <w:top w:val="single" w:sz="4" w:space="0" w:color="000000"/>
              <w:left w:val="single" w:sz="4" w:space="0" w:color="000000"/>
              <w:bottom w:val="single" w:sz="4" w:space="0" w:color="000000"/>
            </w:tcBorders>
            <w:shd w:val="clear" w:color="auto" w:fill="auto"/>
          </w:tcPr>
          <w:p w:rsidR="0006447D" w:rsidRPr="0006447D" w:rsidRDefault="0006447D" w:rsidP="0006447D">
            <w:pPr>
              <w:widowControl w:val="0"/>
              <w:suppressAutoHyphens/>
              <w:spacing w:after="0" w:line="240" w:lineRule="auto"/>
              <w:jc w:val="both"/>
              <w:rPr>
                <w:rFonts w:ascii="Times New Roman" w:eastAsia="SimSun" w:hAnsi="Times New Roman"/>
                <w:i/>
                <w:kern w:val="1"/>
                <w:sz w:val="24"/>
                <w:szCs w:val="24"/>
                <w:lang w:eastAsia="hi-IN" w:bidi="hi-IN"/>
              </w:rPr>
            </w:pPr>
            <w:r w:rsidRPr="0006447D">
              <w:rPr>
                <w:rFonts w:ascii="Times New Roman" w:eastAsia="SimSun" w:hAnsi="Times New Roman"/>
                <w:i/>
                <w:kern w:val="1"/>
                <w:sz w:val="24"/>
                <w:szCs w:val="24"/>
                <w:lang w:eastAsia="hi-IN" w:bidi="hi-IN"/>
              </w:rPr>
              <w:t>...</w:t>
            </w:r>
          </w:p>
        </w:tc>
        <w:tc>
          <w:tcPr>
            <w:tcW w:w="3148" w:type="dxa"/>
            <w:tcBorders>
              <w:top w:val="single" w:sz="4" w:space="0" w:color="000000"/>
              <w:left w:val="single" w:sz="4" w:space="0" w:color="000000"/>
              <w:bottom w:val="single" w:sz="4" w:space="0" w:color="000000"/>
            </w:tcBorders>
            <w:shd w:val="clear" w:color="auto" w:fill="auto"/>
          </w:tcPr>
          <w:p w:rsidR="0006447D" w:rsidRPr="0006447D" w:rsidRDefault="0006447D" w:rsidP="0006447D">
            <w:pPr>
              <w:widowControl w:val="0"/>
              <w:suppressAutoHyphens/>
              <w:spacing w:after="0" w:line="240" w:lineRule="auto"/>
              <w:jc w:val="both"/>
              <w:rPr>
                <w:rFonts w:ascii="Times New Roman" w:eastAsia="SimSun" w:hAnsi="Times New Roman"/>
                <w:i/>
                <w:kern w:val="1"/>
                <w:sz w:val="24"/>
                <w:szCs w:val="24"/>
                <w:lang w:eastAsia="hi-IN" w:bidi="hi-IN"/>
              </w:rPr>
            </w:pPr>
            <w:r w:rsidRPr="0006447D">
              <w:rPr>
                <w:rFonts w:ascii="Times New Roman" w:eastAsia="SimSun" w:hAnsi="Times New Roman"/>
                <w:i/>
                <w:kern w:val="1"/>
                <w:sz w:val="24"/>
                <w:szCs w:val="24"/>
                <w:lang w:eastAsia="hi-IN" w:bidi="hi-IN"/>
              </w:rPr>
              <w: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rsidR="0006447D" w:rsidRPr="0006447D" w:rsidRDefault="0006447D" w:rsidP="0006447D">
            <w:pPr>
              <w:widowControl w:val="0"/>
              <w:suppressAutoHyphens/>
              <w:spacing w:after="0" w:line="240" w:lineRule="auto"/>
              <w:jc w:val="both"/>
              <w:rPr>
                <w:rFonts w:ascii="Times New Roman" w:eastAsia="SimSun" w:hAnsi="Times New Roman"/>
                <w:i/>
                <w:kern w:val="1"/>
                <w:sz w:val="24"/>
                <w:szCs w:val="24"/>
                <w:lang w:eastAsia="hi-IN" w:bidi="hi-IN"/>
              </w:rPr>
            </w:pPr>
            <w:r w:rsidRPr="0006447D">
              <w:rPr>
                <w:rFonts w:ascii="Times New Roman" w:eastAsia="SimSun" w:hAnsi="Times New Roman"/>
                <w:i/>
                <w:kern w:val="1"/>
                <w:sz w:val="24"/>
                <w:szCs w:val="24"/>
                <w:lang w:eastAsia="hi-IN" w:bidi="hi-IN"/>
              </w:rPr>
              <w:t>...</w:t>
            </w:r>
          </w:p>
        </w:tc>
        <w:tc>
          <w:tcPr>
            <w:tcW w:w="2599" w:type="dxa"/>
            <w:tcBorders>
              <w:top w:val="single" w:sz="4" w:space="0" w:color="000000"/>
              <w:left w:val="single" w:sz="4" w:space="0" w:color="000000"/>
              <w:bottom w:val="single" w:sz="4" w:space="0" w:color="000000"/>
              <w:right w:val="single" w:sz="4" w:space="0" w:color="000000"/>
            </w:tcBorders>
          </w:tcPr>
          <w:p w:rsidR="0006447D" w:rsidRPr="0006447D" w:rsidRDefault="0006447D" w:rsidP="0006447D">
            <w:pPr>
              <w:widowControl w:val="0"/>
              <w:suppressAutoHyphens/>
              <w:spacing w:after="0" w:line="240" w:lineRule="auto"/>
              <w:jc w:val="both"/>
              <w:rPr>
                <w:rFonts w:ascii="Times New Roman" w:eastAsia="SimSun" w:hAnsi="Times New Roman"/>
                <w:i/>
                <w:kern w:val="1"/>
                <w:sz w:val="24"/>
                <w:szCs w:val="24"/>
                <w:lang w:eastAsia="hi-IN" w:bidi="hi-IN"/>
              </w:rPr>
            </w:pPr>
            <w:r w:rsidRPr="0006447D">
              <w:rPr>
                <w:rFonts w:ascii="Times New Roman" w:eastAsia="SimSun" w:hAnsi="Times New Roman"/>
                <w:i/>
                <w:kern w:val="1"/>
                <w:sz w:val="24"/>
                <w:szCs w:val="24"/>
                <w:lang w:eastAsia="hi-IN" w:bidi="hi-IN"/>
              </w:rPr>
              <w:t>...</w:t>
            </w:r>
          </w:p>
        </w:tc>
      </w:tr>
    </w:tbl>
    <w:p w:rsidR="0006447D" w:rsidRPr="0006447D" w:rsidRDefault="0006447D" w:rsidP="0006447D">
      <w:pPr>
        <w:spacing w:after="0" w:line="240" w:lineRule="auto"/>
        <w:contextualSpacing/>
        <w:jc w:val="both"/>
        <w:rPr>
          <w:rFonts w:ascii="Times New Roman" w:hAnsi="Times New Roman"/>
          <w:i/>
          <w:sz w:val="24"/>
          <w:szCs w:val="24"/>
        </w:rPr>
      </w:pPr>
    </w:p>
    <w:p w:rsidR="0006447D" w:rsidRPr="0006447D" w:rsidRDefault="0006447D" w:rsidP="0006447D">
      <w:pPr>
        <w:spacing w:after="0" w:line="240" w:lineRule="auto"/>
        <w:contextualSpacing/>
        <w:jc w:val="both"/>
        <w:rPr>
          <w:rFonts w:ascii="Times New Roman" w:hAnsi="Times New Roman"/>
          <w:b/>
          <w:i/>
          <w:sz w:val="24"/>
          <w:szCs w:val="24"/>
        </w:rPr>
      </w:pPr>
      <w:r w:rsidRPr="0006447D">
        <w:rPr>
          <w:rFonts w:ascii="Times New Roman" w:hAnsi="Times New Roman"/>
          <w:b/>
          <w:i/>
          <w:sz w:val="24"/>
          <w:szCs w:val="24"/>
        </w:rPr>
        <w:t>Piedāvātā Centrālās vadības sistēma (Ražotājs:_____________)</w:t>
      </w:r>
    </w:p>
    <w:p w:rsidR="0006447D" w:rsidRPr="0006447D" w:rsidRDefault="0006447D" w:rsidP="0006447D">
      <w:pPr>
        <w:spacing w:after="0" w:line="240" w:lineRule="auto"/>
        <w:contextualSpacing/>
        <w:jc w:val="both"/>
        <w:rPr>
          <w:rFonts w:ascii="Times New Roman" w:hAnsi="Times New Roman"/>
          <w:i/>
          <w:sz w:val="24"/>
          <w:szCs w:val="24"/>
        </w:rPr>
      </w:pPr>
    </w:p>
    <w:tbl>
      <w:tblPr>
        <w:tblW w:w="9498" w:type="dxa"/>
        <w:tblInd w:w="108" w:type="dxa"/>
        <w:tblLayout w:type="fixed"/>
        <w:tblLook w:val="0000" w:firstRow="0" w:lastRow="0" w:firstColumn="0" w:lastColumn="0" w:noHBand="0" w:noVBand="0"/>
      </w:tblPr>
      <w:tblGrid>
        <w:gridCol w:w="1276"/>
        <w:gridCol w:w="2552"/>
        <w:gridCol w:w="3118"/>
        <w:gridCol w:w="2552"/>
      </w:tblGrid>
      <w:tr w:rsidR="00CA426C" w:rsidRPr="0006447D" w:rsidTr="00CA426C">
        <w:trPr>
          <w:trHeight w:val="835"/>
        </w:trPr>
        <w:tc>
          <w:tcPr>
            <w:tcW w:w="1276" w:type="dxa"/>
            <w:tcBorders>
              <w:top w:val="single" w:sz="4" w:space="0" w:color="000000"/>
              <w:left w:val="single" w:sz="4" w:space="0" w:color="000000"/>
              <w:bottom w:val="single" w:sz="4" w:space="0" w:color="000000"/>
            </w:tcBorders>
            <w:shd w:val="clear" w:color="auto" w:fill="auto"/>
            <w:vAlign w:val="center"/>
          </w:tcPr>
          <w:p w:rsidR="00CA426C" w:rsidRPr="0006447D" w:rsidRDefault="00CA426C" w:rsidP="00CA426C">
            <w:pPr>
              <w:spacing w:after="0" w:line="240" w:lineRule="auto"/>
              <w:jc w:val="center"/>
              <w:rPr>
                <w:rFonts w:ascii="Times New Roman" w:hAnsi="Times New Roman"/>
                <w:b/>
                <w:bCs/>
                <w:i/>
                <w:iCs/>
                <w:sz w:val="20"/>
                <w:szCs w:val="20"/>
                <w:lang w:val="en-US"/>
              </w:rPr>
            </w:pPr>
            <w:proofErr w:type="spellStart"/>
            <w:r w:rsidRPr="0006447D">
              <w:rPr>
                <w:rFonts w:ascii="Times New Roman" w:hAnsi="Times New Roman"/>
                <w:b/>
                <w:bCs/>
                <w:i/>
                <w:iCs/>
                <w:sz w:val="20"/>
                <w:szCs w:val="20"/>
              </w:rPr>
              <w:t>N.p.k</w:t>
            </w:r>
            <w:proofErr w:type="spellEnd"/>
            <w:r w:rsidRPr="0006447D">
              <w:rPr>
                <w:rFonts w:ascii="Times New Roman" w:hAnsi="Times New Roman"/>
                <w:b/>
                <w:bCs/>
                <w:i/>
                <w:iCs/>
                <w:sz w:val="20"/>
                <w:szCs w:val="20"/>
              </w:rPr>
              <w:t>.</w:t>
            </w:r>
          </w:p>
        </w:tc>
        <w:tc>
          <w:tcPr>
            <w:tcW w:w="2552" w:type="dxa"/>
            <w:tcBorders>
              <w:top w:val="single" w:sz="4" w:space="0" w:color="000000"/>
              <w:left w:val="single" w:sz="4" w:space="0" w:color="000000"/>
              <w:bottom w:val="single" w:sz="4" w:space="0" w:color="000000"/>
            </w:tcBorders>
            <w:shd w:val="clear" w:color="auto" w:fill="auto"/>
            <w:vAlign w:val="center"/>
          </w:tcPr>
          <w:p w:rsidR="00CA426C" w:rsidRPr="0006447D" w:rsidRDefault="00CA426C" w:rsidP="00CA426C">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Parametrs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26C" w:rsidRPr="0006447D" w:rsidRDefault="00CA426C" w:rsidP="00CA426C">
            <w:pPr>
              <w:spacing w:after="0" w:line="240" w:lineRule="auto"/>
              <w:jc w:val="center"/>
              <w:rPr>
                <w:rFonts w:ascii="Times New Roman" w:hAnsi="Times New Roman"/>
                <w:b/>
                <w:bCs/>
                <w:i/>
                <w:iCs/>
                <w:sz w:val="20"/>
                <w:szCs w:val="20"/>
                <w:lang w:val="en-US"/>
              </w:rPr>
            </w:pPr>
            <w:r w:rsidRPr="0006447D">
              <w:rPr>
                <w:rFonts w:ascii="Times New Roman" w:hAnsi="Times New Roman"/>
                <w:b/>
                <w:bCs/>
                <w:i/>
                <w:iCs/>
                <w:sz w:val="20"/>
                <w:szCs w:val="20"/>
              </w:rPr>
              <w:t>Pieprasīts</w:t>
            </w:r>
          </w:p>
        </w:tc>
        <w:tc>
          <w:tcPr>
            <w:tcW w:w="2552" w:type="dxa"/>
            <w:tcBorders>
              <w:top w:val="single" w:sz="4" w:space="0" w:color="000000"/>
              <w:left w:val="single" w:sz="4" w:space="0" w:color="000000"/>
              <w:bottom w:val="single" w:sz="4" w:space="0" w:color="000000"/>
              <w:right w:val="single" w:sz="4" w:space="0" w:color="000000"/>
            </w:tcBorders>
            <w:vAlign w:val="center"/>
          </w:tcPr>
          <w:p w:rsidR="00CA426C" w:rsidRPr="0006447D" w:rsidRDefault="00CA426C" w:rsidP="00CA426C">
            <w:pPr>
              <w:widowControl w:val="0"/>
              <w:suppressAutoHyphens/>
              <w:spacing w:after="0" w:line="240" w:lineRule="auto"/>
              <w:jc w:val="center"/>
              <w:rPr>
                <w:rFonts w:ascii="Times New Roman" w:eastAsia="SimSun" w:hAnsi="Times New Roman"/>
                <w:b/>
                <w:i/>
                <w:kern w:val="1"/>
                <w:sz w:val="24"/>
                <w:szCs w:val="24"/>
                <w:lang w:eastAsia="hi-IN" w:bidi="hi-IN"/>
              </w:rPr>
            </w:pPr>
            <w:r w:rsidRPr="0006447D">
              <w:rPr>
                <w:rFonts w:ascii="Times New Roman" w:eastAsia="SimSun" w:hAnsi="Times New Roman"/>
                <w:b/>
                <w:i/>
                <w:kern w:val="1"/>
                <w:sz w:val="24"/>
                <w:szCs w:val="24"/>
                <w:lang w:eastAsia="hi-IN" w:bidi="hi-IN"/>
              </w:rPr>
              <w:t>Piedāvājums</w:t>
            </w:r>
          </w:p>
        </w:tc>
      </w:tr>
      <w:tr w:rsidR="0006447D" w:rsidRPr="0006447D" w:rsidTr="0006447D">
        <w:tc>
          <w:tcPr>
            <w:tcW w:w="1276" w:type="dxa"/>
            <w:tcBorders>
              <w:top w:val="single" w:sz="4" w:space="0" w:color="000000"/>
              <w:left w:val="single" w:sz="4" w:space="0" w:color="000000"/>
              <w:bottom w:val="single" w:sz="4" w:space="0" w:color="000000"/>
            </w:tcBorders>
            <w:shd w:val="clear" w:color="auto" w:fill="auto"/>
          </w:tcPr>
          <w:p w:rsidR="0006447D" w:rsidRPr="0006447D" w:rsidRDefault="00CA426C" w:rsidP="0006447D">
            <w:pPr>
              <w:widowControl w:val="0"/>
              <w:suppressAutoHyphens/>
              <w:spacing w:after="0" w:line="240" w:lineRule="auto"/>
              <w:jc w:val="both"/>
              <w:rPr>
                <w:rFonts w:ascii="Times New Roman" w:eastAsia="SimSun" w:hAnsi="Times New Roman"/>
                <w:i/>
                <w:kern w:val="1"/>
                <w:sz w:val="24"/>
                <w:szCs w:val="24"/>
                <w:lang w:eastAsia="hi-IN" w:bidi="hi-IN"/>
              </w:rPr>
            </w:pPr>
            <w:r>
              <w:rPr>
                <w:rFonts w:ascii="Times New Roman" w:eastAsia="SimSun" w:hAnsi="Times New Roman"/>
                <w:i/>
                <w:kern w:val="1"/>
                <w:sz w:val="24"/>
                <w:szCs w:val="24"/>
                <w:lang w:eastAsia="hi-IN" w:bidi="hi-IN"/>
              </w:rPr>
              <w:t>1</w:t>
            </w:r>
            <w:r w:rsidR="0006447D" w:rsidRPr="0006447D">
              <w:rPr>
                <w:rFonts w:ascii="Times New Roman" w:eastAsia="SimSun" w:hAnsi="Times New Roman"/>
                <w:i/>
                <w:kern w:val="1"/>
                <w:sz w:val="24"/>
                <w:szCs w:val="24"/>
                <w:lang w:eastAsia="hi-IN" w:bidi="hi-IN"/>
              </w:rPr>
              <w:t>.1.</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tcPr>
          <w:p w:rsidR="0006447D" w:rsidRPr="0006447D" w:rsidRDefault="0006447D" w:rsidP="0006447D">
            <w:pPr>
              <w:spacing w:after="0" w:line="240" w:lineRule="auto"/>
              <w:jc w:val="both"/>
              <w:rPr>
                <w:rFonts w:ascii="Times New Roman" w:hAnsi="Times New Roman"/>
                <w:i/>
                <w:sz w:val="24"/>
                <w:szCs w:val="24"/>
              </w:rPr>
            </w:pPr>
            <w:r w:rsidRPr="0006447D">
              <w:rPr>
                <w:rFonts w:ascii="Times New Roman" w:hAnsi="Times New Roman"/>
                <w:b/>
                <w:i/>
                <w:sz w:val="24"/>
                <w:szCs w:val="24"/>
              </w:rPr>
              <w:t>Centrālās vadības sistēma</w:t>
            </w:r>
          </w:p>
        </w:tc>
        <w:tc>
          <w:tcPr>
            <w:tcW w:w="2552" w:type="dxa"/>
            <w:tcBorders>
              <w:top w:val="single" w:sz="4" w:space="0" w:color="000000"/>
              <w:left w:val="single" w:sz="4" w:space="0" w:color="000000"/>
              <w:bottom w:val="single" w:sz="4" w:space="0" w:color="000000"/>
              <w:right w:val="single" w:sz="4" w:space="0" w:color="000000"/>
            </w:tcBorders>
          </w:tcPr>
          <w:p w:rsidR="0006447D" w:rsidRPr="0006447D" w:rsidRDefault="0006447D" w:rsidP="0006447D">
            <w:pPr>
              <w:spacing w:after="0" w:line="240" w:lineRule="auto"/>
              <w:jc w:val="both"/>
              <w:rPr>
                <w:rFonts w:ascii="Times New Roman" w:hAnsi="Times New Roman"/>
                <w:b/>
                <w:i/>
                <w:sz w:val="24"/>
                <w:szCs w:val="24"/>
              </w:rPr>
            </w:pPr>
          </w:p>
        </w:tc>
      </w:tr>
      <w:tr w:rsidR="00CA426C" w:rsidRPr="0006447D" w:rsidTr="00CA426C">
        <w:tc>
          <w:tcPr>
            <w:tcW w:w="1276" w:type="dxa"/>
            <w:tcBorders>
              <w:top w:val="single" w:sz="4" w:space="0" w:color="000000"/>
              <w:left w:val="single" w:sz="4" w:space="0" w:color="000000"/>
              <w:bottom w:val="single" w:sz="4" w:space="0" w:color="000000"/>
            </w:tcBorders>
            <w:shd w:val="clear" w:color="auto" w:fill="auto"/>
            <w:vAlign w:val="center"/>
          </w:tcPr>
          <w:p w:rsidR="00CA426C" w:rsidRPr="0006447D" w:rsidRDefault="00CA426C" w:rsidP="00CA426C">
            <w:pPr>
              <w:spacing w:after="0" w:line="240" w:lineRule="auto"/>
              <w:jc w:val="both"/>
              <w:rPr>
                <w:rFonts w:ascii="Times New Roman" w:hAnsi="Times New Roman"/>
                <w:sz w:val="18"/>
                <w:szCs w:val="18"/>
                <w:lang w:val="en-US"/>
              </w:rPr>
            </w:pPr>
            <w:r>
              <w:rPr>
                <w:rFonts w:ascii="Times New Roman" w:hAnsi="Times New Roman"/>
                <w:sz w:val="18"/>
                <w:szCs w:val="18"/>
                <w:lang w:val="en-US"/>
              </w:rPr>
              <w:lastRenderedPageBreak/>
              <w:t>1.1.</w:t>
            </w:r>
          </w:p>
        </w:tc>
        <w:tc>
          <w:tcPr>
            <w:tcW w:w="2552" w:type="dxa"/>
            <w:tcBorders>
              <w:top w:val="single" w:sz="4" w:space="0" w:color="000000"/>
              <w:left w:val="single" w:sz="4" w:space="0" w:color="000000"/>
              <w:bottom w:val="single" w:sz="4" w:space="0" w:color="000000"/>
            </w:tcBorders>
            <w:shd w:val="clear" w:color="auto" w:fill="auto"/>
            <w:vAlign w:val="center"/>
          </w:tcPr>
          <w:p w:rsidR="00CA426C" w:rsidRPr="0006447D" w:rsidRDefault="00CA426C" w:rsidP="00CA426C">
            <w:pPr>
              <w:spacing w:after="0" w:line="240" w:lineRule="auto"/>
              <w:jc w:val="both"/>
              <w:rPr>
                <w:rFonts w:ascii="Times New Roman" w:hAnsi="Times New Roman"/>
                <w:sz w:val="20"/>
                <w:szCs w:val="20"/>
                <w:lang w:val="en-US"/>
              </w:rPr>
            </w:pPr>
            <w:r w:rsidRPr="0006447D">
              <w:rPr>
                <w:rFonts w:ascii="Times New Roman" w:hAnsi="Times New Roman"/>
                <w:sz w:val="20"/>
                <w:szCs w:val="20"/>
              </w:rPr>
              <w:t>Sistēmas lietotāju pieeja</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26C" w:rsidRPr="0006447D" w:rsidRDefault="00CA426C" w:rsidP="00CA426C">
            <w:pPr>
              <w:spacing w:after="0" w:line="240" w:lineRule="auto"/>
              <w:jc w:val="both"/>
              <w:rPr>
                <w:rFonts w:ascii="Times New Roman" w:hAnsi="Times New Roman"/>
                <w:sz w:val="18"/>
                <w:szCs w:val="18"/>
                <w:lang w:val="en-US"/>
              </w:rPr>
            </w:pPr>
            <w:r w:rsidRPr="0006447D">
              <w:rPr>
                <w:rFonts w:ascii="Times New Roman" w:hAnsi="Times New Roman"/>
                <w:sz w:val="18"/>
                <w:szCs w:val="18"/>
              </w:rPr>
              <w:t>uz interneta bāzes ar iespēju lietotājam autorizēties ar e-pasta palīdzību</w:t>
            </w:r>
          </w:p>
        </w:tc>
        <w:tc>
          <w:tcPr>
            <w:tcW w:w="2552" w:type="dxa"/>
            <w:tcBorders>
              <w:top w:val="single" w:sz="4" w:space="0" w:color="000000"/>
              <w:left w:val="single" w:sz="4" w:space="0" w:color="000000"/>
              <w:bottom w:val="single" w:sz="4" w:space="0" w:color="000000"/>
              <w:right w:val="single" w:sz="4" w:space="0" w:color="000000"/>
            </w:tcBorders>
          </w:tcPr>
          <w:p w:rsidR="00CA426C" w:rsidRPr="0006447D" w:rsidRDefault="00CA426C" w:rsidP="00CA426C">
            <w:pPr>
              <w:spacing w:after="0" w:line="240" w:lineRule="auto"/>
              <w:jc w:val="both"/>
              <w:rPr>
                <w:rFonts w:ascii="Times New Roman" w:hAnsi="Times New Roman"/>
                <w:i/>
                <w:sz w:val="24"/>
                <w:szCs w:val="24"/>
              </w:rPr>
            </w:pPr>
            <w:r w:rsidRPr="0006447D">
              <w:rPr>
                <w:rFonts w:ascii="Times New Roman" w:hAnsi="Times New Roman"/>
                <w:i/>
                <w:sz w:val="24"/>
                <w:szCs w:val="24"/>
              </w:rPr>
              <w:t>...</w:t>
            </w:r>
          </w:p>
        </w:tc>
      </w:tr>
      <w:tr w:rsidR="0006447D" w:rsidRPr="0006447D" w:rsidTr="00CA426C">
        <w:tc>
          <w:tcPr>
            <w:tcW w:w="1276" w:type="dxa"/>
            <w:tcBorders>
              <w:top w:val="single" w:sz="4" w:space="0" w:color="000000"/>
              <w:left w:val="single" w:sz="4" w:space="0" w:color="000000"/>
              <w:bottom w:val="single" w:sz="4" w:space="0" w:color="000000"/>
            </w:tcBorders>
            <w:shd w:val="clear" w:color="auto" w:fill="auto"/>
          </w:tcPr>
          <w:p w:rsidR="0006447D" w:rsidRPr="0006447D" w:rsidRDefault="0006447D" w:rsidP="0006447D">
            <w:pPr>
              <w:widowControl w:val="0"/>
              <w:suppressAutoHyphens/>
              <w:spacing w:after="0" w:line="240" w:lineRule="auto"/>
              <w:jc w:val="both"/>
              <w:rPr>
                <w:rFonts w:ascii="Times New Roman" w:eastAsia="SimSun" w:hAnsi="Times New Roman"/>
                <w:i/>
                <w:kern w:val="1"/>
                <w:sz w:val="24"/>
                <w:szCs w:val="24"/>
                <w:lang w:eastAsia="hi-IN" w:bidi="hi-IN"/>
              </w:rPr>
            </w:pPr>
            <w:r w:rsidRPr="0006447D">
              <w:rPr>
                <w:rFonts w:ascii="Times New Roman" w:eastAsia="SimSun" w:hAnsi="Times New Roman"/>
                <w:i/>
                <w:kern w:val="1"/>
                <w:sz w:val="24"/>
                <w:szCs w:val="24"/>
                <w:lang w:eastAsia="hi-IN" w:bidi="hi-IN"/>
              </w:rPr>
              <w:t>...</w:t>
            </w:r>
          </w:p>
        </w:tc>
        <w:tc>
          <w:tcPr>
            <w:tcW w:w="2552" w:type="dxa"/>
            <w:tcBorders>
              <w:top w:val="single" w:sz="4" w:space="0" w:color="000000"/>
              <w:left w:val="single" w:sz="4" w:space="0" w:color="000000"/>
              <w:bottom w:val="single" w:sz="4" w:space="0" w:color="000000"/>
            </w:tcBorders>
            <w:shd w:val="clear" w:color="auto" w:fill="auto"/>
          </w:tcPr>
          <w:p w:rsidR="0006447D" w:rsidRPr="0006447D" w:rsidRDefault="0006447D" w:rsidP="0006447D">
            <w:pPr>
              <w:widowControl w:val="0"/>
              <w:suppressAutoHyphens/>
              <w:spacing w:after="0" w:line="240" w:lineRule="auto"/>
              <w:jc w:val="both"/>
              <w:rPr>
                <w:rFonts w:ascii="Times New Roman" w:eastAsia="SimSun" w:hAnsi="Times New Roman"/>
                <w:i/>
                <w:kern w:val="1"/>
                <w:sz w:val="24"/>
                <w:szCs w:val="24"/>
                <w:lang w:eastAsia="hi-IN" w:bidi="hi-IN"/>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06447D" w:rsidRPr="0006447D" w:rsidRDefault="0006447D" w:rsidP="0006447D">
            <w:pPr>
              <w:widowControl w:val="0"/>
              <w:suppressAutoHyphens/>
              <w:spacing w:after="0" w:line="240" w:lineRule="auto"/>
              <w:jc w:val="both"/>
              <w:rPr>
                <w:rFonts w:ascii="Times New Roman" w:eastAsia="SimSun" w:hAnsi="Times New Roman"/>
                <w:i/>
                <w:kern w:val="1"/>
                <w:sz w:val="24"/>
                <w:szCs w:val="24"/>
                <w:lang w:eastAsia="hi-IN" w:bidi="hi-IN"/>
              </w:rPr>
            </w:pPr>
            <w:r w:rsidRPr="0006447D">
              <w:rPr>
                <w:rFonts w:ascii="Times New Roman" w:eastAsia="SimSun" w:hAnsi="Times New Roman"/>
                <w:i/>
                <w:kern w:val="1"/>
                <w:sz w:val="24"/>
                <w:szCs w:val="24"/>
                <w:lang w:eastAsia="hi-IN" w:bidi="hi-IN"/>
              </w:rPr>
              <w:t>...</w:t>
            </w:r>
          </w:p>
        </w:tc>
        <w:tc>
          <w:tcPr>
            <w:tcW w:w="2552" w:type="dxa"/>
            <w:tcBorders>
              <w:top w:val="single" w:sz="4" w:space="0" w:color="000000"/>
              <w:left w:val="single" w:sz="4" w:space="0" w:color="000000"/>
              <w:bottom w:val="single" w:sz="4" w:space="0" w:color="000000"/>
              <w:right w:val="single" w:sz="4" w:space="0" w:color="000000"/>
            </w:tcBorders>
          </w:tcPr>
          <w:p w:rsidR="0006447D" w:rsidRPr="0006447D" w:rsidRDefault="0006447D" w:rsidP="0006447D">
            <w:pPr>
              <w:widowControl w:val="0"/>
              <w:suppressAutoHyphens/>
              <w:spacing w:after="0" w:line="240" w:lineRule="auto"/>
              <w:jc w:val="both"/>
              <w:rPr>
                <w:rFonts w:ascii="Times New Roman" w:hAnsi="Times New Roman"/>
                <w:i/>
                <w:sz w:val="24"/>
                <w:szCs w:val="24"/>
              </w:rPr>
            </w:pPr>
            <w:r w:rsidRPr="0006447D">
              <w:rPr>
                <w:rFonts w:ascii="Times New Roman" w:hAnsi="Times New Roman"/>
                <w:i/>
                <w:sz w:val="24"/>
                <w:szCs w:val="24"/>
              </w:rPr>
              <w:t>...</w:t>
            </w:r>
          </w:p>
        </w:tc>
      </w:tr>
    </w:tbl>
    <w:p w:rsidR="0006447D" w:rsidRPr="0006447D" w:rsidRDefault="0006447D" w:rsidP="0006447D">
      <w:pPr>
        <w:pBdr>
          <w:bottom w:val="single" w:sz="12" w:space="1" w:color="auto"/>
        </w:pBdr>
        <w:spacing w:after="0" w:line="240" w:lineRule="auto"/>
        <w:contextualSpacing/>
        <w:jc w:val="both"/>
        <w:rPr>
          <w:rFonts w:ascii="Times New Roman" w:hAnsi="Times New Roman"/>
          <w:i/>
          <w:sz w:val="20"/>
          <w:szCs w:val="20"/>
          <w:highlight w:val="cyan"/>
        </w:rPr>
      </w:pPr>
    </w:p>
    <w:p w:rsidR="0006447D" w:rsidRPr="0006447D" w:rsidRDefault="0006447D" w:rsidP="0006447D">
      <w:pPr>
        <w:pBdr>
          <w:bottom w:val="single" w:sz="12" w:space="1" w:color="auto"/>
        </w:pBdr>
        <w:spacing w:after="0" w:line="240" w:lineRule="auto"/>
        <w:contextualSpacing/>
        <w:jc w:val="both"/>
        <w:rPr>
          <w:rFonts w:ascii="Times New Roman" w:hAnsi="Times New Roman"/>
          <w:i/>
          <w:sz w:val="20"/>
          <w:szCs w:val="20"/>
        </w:rPr>
      </w:pPr>
      <w:r w:rsidRPr="0006447D">
        <w:rPr>
          <w:rFonts w:ascii="Times New Roman" w:hAnsi="Times New Roman"/>
          <w:i/>
          <w:sz w:val="20"/>
          <w:szCs w:val="20"/>
        </w:rPr>
        <w:t>...</w:t>
      </w:r>
    </w:p>
    <w:p w:rsidR="0006447D" w:rsidRPr="0006447D" w:rsidRDefault="0006447D" w:rsidP="0006447D">
      <w:pPr>
        <w:pBdr>
          <w:bottom w:val="single" w:sz="12" w:space="1" w:color="auto"/>
        </w:pBdr>
        <w:spacing w:after="0" w:line="240" w:lineRule="auto"/>
        <w:contextualSpacing/>
        <w:jc w:val="both"/>
        <w:rPr>
          <w:rFonts w:ascii="Times New Roman" w:hAnsi="Times New Roman"/>
          <w:i/>
          <w:sz w:val="20"/>
          <w:szCs w:val="20"/>
          <w:highlight w:val="cyan"/>
        </w:rPr>
      </w:pPr>
    </w:p>
    <w:p w:rsidR="0006447D" w:rsidRDefault="0006447D" w:rsidP="0006447D">
      <w:pPr>
        <w:tabs>
          <w:tab w:val="left" w:pos="4962"/>
        </w:tabs>
        <w:suppressAutoHyphens/>
        <w:spacing w:after="0" w:line="240" w:lineRule="auto"/>
        <w:contextualSpacing/>
        <w:jc w:val="both"/>
        <w:rPr>
          <w:rFonts w:ascii="Times New Roman" w:hAnsi="Times New Roman"/>
          <w:i/>
          <w:sz w:val="24"/>
          <w:szCs w:val="24"/>
          <w:lang w:eastAsia="ar-SA"/>
        </w:rPr>
      </w:pPr>
      <w:r w:rsidRPr="0006447D">
        <w:rPr>
          <w:rFonts w:ascii="Times New Roman" w:hAnsi="Times New Roman"/>
          <w:i/>
          <w:sz w:val="24"/>
          <w:szCs w:val="24"/>
          <w:lang w:eastAsia="ar-SA"/>
        </w:rPr>
        <w:t>Piemēra beigas</w:t>
      </w:r>
    </w:p>
    <w:p w:rsidR="00CA426C" w:rsidRPr="0006447D" w:rsidRDefault="00CA426C" w:rsidP="0006447D">
      <w:pPr>
        <w:tabs>
          <w:tab w:val="left" w:pos="4962"/>
        </w:tabs>
        <w:suppressAutoHyphens/>
        <w:spacing w:after="0" w:line="240" w:lineRule="auto"/>
        <w:contextualSpacing/>
        <w:jc w:val="both"/>
        <w:rPr>
          <w:rFonts w:ascii="Times New Roman" w:hAnsi="Times New Roman"/>
          <w:i/>
          <w:sz w:val="24"/>
          <w:szCs w:val="24"/>
          <w:lang w:eastAsia="ar-SA"/>
        </w:rPr>
      </w:pPr>
    </w:p>
    <w:p w:rsidR="0006447D" w:rsidRPr="0006447D" w:rsidRDefault="0006447D" w:rsidP="0006447D">
      <w:pPr>
        <w:pStyle w:val="Default"/>
        <w:numPr>
          <w:ilvl w:val="0"/>
          <w:numId w:val="11"/>
        </w:numPr>
        <w:ind w:left="426" w:hanging="426"/>
        <w:jc w:val="both"/>
        <w:rPr>
          <w:rFonts w:ascii="Times New Roman" w:hAnsi="Times New Roman" w:cs="Times New Roman"/>
        </w:rPr>
      </w:pPr>
      <w:r w:rsidRPr="0006447D">
        <w:rPr>
          <w:rFonts w:ascii="Times New Roman" w:hAnsi="Times New Roman" w:cs="Times New Roman"/>
        </w:rPr>
        <w:t xml:space="preserve">Pie tehniskā piedāvājuma par katru piedāvāto LED gaismekļu modeli, lai apliecinātu to atbilstību, pretendentam jāiesniedz papildus šāda dokumentācija: </w:t>
      </w:r>
    </w:p>
    <w:p w:rsidR="0006447D" w:rsidRPr="0006447D" w:rsidRDefault="0006447D" w:rsidP="0006447D">
      <w:pPr>
        <w:numPr>
          <w:ilvl w:val="1"/>
          <w:numId w:val="10"/>
        </w:numPr>
        <w:shd w:val="clear" w:color="auto" w:fill="FFFFFF"/>
        <w:spacing w:after="0" w:line="240" w:lineRule="auto"/>
        <w:ind w:left="426" w:hanging="426"/>
        <w:jc w:val="both"/>
        <w:rPr>
          <w:rFonts w:ascii="Times New Roman" w:hAnsi="Times New Roman"/>
          <w:color w:val="000000"/>
          <w:sz w:val="24"/>
          <w:szCs w:val="24"/>
        </w:rPr>
      </w:pPr>
      <w:r w:rsidRPr="0006447D">
        <w:rPr>
          <w:rFonts w:ascii="Times New Roman" w:hAnsi="Times New Roman"/>
          <w:sz w:val="24"/>
          <w:szCs w:val="24"/>
        </w:rPr>
        <w:t xml:space="preserve">ENEC sertifikātu, kas sniedz informāciju par piedāvāto gaismekļu atbilstību standartiem </w:t>
      </w:r>
      <w:r w:rsidRPr="0006447D">
        <w:rPr>
          <w:rFonts w:ascii="Times New Roman" w:hAnsi="Times New Roman"/>
          <w:color w:val="000000"/>
          <w:sz w:val="24"/>
          <w:szCs w:val="24"/>
        </w:rPr>
        <w:t>EN 60598-1, EN 60598-2-3, EN 62031</w:t>
      </w:r>
      <w:r w:rsidRPr="0006447D">
        <w:rPr>
          <w:rFonts w:ascii="Times New Roman" w:hAnsi="Times New Roman"/>
          <w:sz w:val="24"/>
          <w:szCs w:val="24"/>
        </w:rPr>
        <w:t xml:space="preserve">, EN 62262, </w:t>
      </w:r>
      <w:r w:rsidRPr="0006447D">
        <w:rPr>
          <w:rFonts w:ascii="Times New Roman" w:hAnsi="Times New Roman"/>
          <w:color w:val="000000"/>
          <w:sz w:val="24"/>
          <w:szCs w:val="24"/>
        </w:rPr>
        <w:t xml:space="preserve">EN 62471 un atbilstību pasūtītāja izvirzītajām prasībām par gaismekļa darba temperatūru. </w:t>
      </w:r>
    </w:p>
    <w:p w:rsidR="0006447D" w:rsidRPr="0006447D" w:rsidRDefault="0006447D" w:rsidP="0006447D">
      <w:pPr>
        <w:numPr>
          <w:ilvl w:val="1"/>
          <w:numId w:val="10"/>
        </w:numPr>
        <w:shd w:val="clear" w:color="auto" w:fill="FFFFFF"/>
        <w:spacing w:after="0" w:line="240" w:lineRule="auto"/>
        <w:ind w:left="426" w:hanging="426"/>
        <w:jc w:val="both"/>
        <w:rPr>
          <w:rFonts w:ascii="Times New Roman" w:hAnsi="Times New Roman"/>
          <w:color w:val="000000"/>
          <w:sz w:val="24"/>
          <w:szCs w:val="24"/>
        </w:rPr>
      </w:pPr>
      <w:r w:rsidRPr="0006447D">
        <w:rPr>
          <w:rFonts w:ascii="Times New Roman" w:hAnsi="Times New Roman"/>
          <w:sz w:val="24"/>
          <w:szCs w:val="24"/>
        </w:rPr>
        <w:t xml:space="preserve">DEKRA LED Performance Mark (vai ekvivalentu) sertifikātu. </w:t>
      </w:r>
    </w:p>
    <w:p w:rsidR="0006447D" w:rsidRPr="0006447D" w:rsidRDefault="0006447D" w:rsidP="0006447D">
      <w:pPr>
        <w:numPr>
          <w:ilvl w:val="1"/>
          <w:numId w:val="10"/>
        </w:numPr>
        <w:shd w:val="clear" w:color="auto" w:fill="FFFFFF"/>
        <w:spacing w:after="0" w:line="240" w:lineRule="auto"/>
        <w:ind w:left="426" w:hanging="426"/>
        <w:jc w:val="both"/>
        <w:rPr>
          <w:rFonts w:ascii="Times New Roman" w:hAnsi="Times New Roman"/>
          <w:color w:val="000000"/>
          <w:sz w:val="24"/>
          <w:szCs w:val="24"/>
        </w:rPr>
      </w:pPr>
      <w:r w:rsidRPr="0006447D">
        <w:rPr>
          <w:rFonts w:ascii="Times New Roman" w:hAnsi="Times New Roman"/>
          <w:sz w:val="24"/>
          <w:szCs w:val="24"/>
        </w:rPr>
        <w:t xml:space="preserve">Gaismekļu ražotāja rūpnīcas izsniegtas tehniskās specifikācijas, kur katra piedāvātā gaismekļa modeļa tehniskā specifikācijā ir iekļauta informācija par to atbilstību vismaz tehniskās specifikācijas 1.1.-1.17.apakšpunktā minētajiem gaismekļu tehniskiem rādītājiem, kā arī iekļauts vai pievienots gaismekļa attēls. Par šim punktam atbilstošu tiks uzskatītas tikai piedāvāto gaismekļu ražotāja rūpnīcas izsniegtas tehniskās specifikācijas – t.i. (a) gaismekļu ražotāja rūpnīcas parakstītas tehniskās specifikācijas vai (b) gaismekļu ražotāja rūpnīcas tehniskās specifikācijas izdruka, ievērojot, ka gaismekļu ražotāja rūpnīcas tehniskā specifikācijā vai pretendenta piedāvājumā ietverta norāde uz precīzu gaismekļu ražotāja rūpnīcas mājas lapas adresi (hipersaiti), kur pretendenta iesniegtās tehniskās specifikācijas ir publicētas un kur pasūtītājs var pārbaudīt pretendenta iesniegto tehnisko specifikāciju atbilstību ražotāja publicētajām tehniskām specifikācijām. </w:t>
      </w:r>
    </w:p>
    <w:p w:rsidR="0006447D" w:rsidRPr="0006447D" w:rsidRDefault="0006447D" w:rsidP="0006447D">
      <w:pPr>
        <w:numPr>
          <w:ilvl w:val="1"/>
          <w:numId w:val="10"/>
        </w:numPr>
        <w:shd w:val="clear" w:color="auto" w:fill="FFFFFF"/>
        <w:spacing w:after="0" w:line="240" w:lineRule="auto"/>
        <w:ind w:left="426" w:hanging="426"/>
        <w:jc w:val="both"/>
        <w:rPr>
          <w:rFonts w:ascii="Times New Roman" w:hAnsi="Times New Roman"/>
          <w:color w:val="000000"/>
          <w:sz w:val="24"/>
          <w:szCs w:val="24"/>
        </w:rPr>
      </w:pPr>
      <w:r w:rsidRPr="0006447D">
        <w:rPr>
          <w:rFonts w:ascii="Times New Roman" w:hAnsi="Times New Roman"/>
          <w:sz w:val="24"/>
          <w:szCs w:val="24"/>
        </w:rPr>
        <w:t>Akreditētas (atbilstoši ISO 17 025 vai ekvivalentam standartam) atbilstības novērtēšanas institūcijas izsniegtus:</w:t>
      </w:r>
    </w:p>
    <w:p w:rsidR="0006447D" w:rsidRPr="0006447D" w:rsidRDefault="0006447D" w:rsidP="0006447D">
      <w:pPr>
        <w:numPr>
          <w:ilvl w:val="2"/>
          <w:numId w:val="10"/>
        </w:numPr>
        <w:shd w:val="clear" w:color="auto" w:fill="FFFFFF"/>
        <w:spacing w:after="0" w:line="240" w:lineRule="auto"/>
        <w:ind w:left="1418" w:hanging="992"/>
        <w:jc w:val="both"/>
        <w:rPr>
          <w:rFonts w:ascii="Times New Roman" w:hAnsi="Times New Roman"/>
          <w:color w:val="000000"/>
          <w:sz w:val="24"/>
          <w:szCs w:val="24"/>
        </w:rPr>
      </w:pPr>
      <w:r w:rsidRPr="0006447D">
        <w:rPr>
          <w:rFonts w:ascii="Times New Roman" w:hAnsi="Times New Roman"/>
          <w:sz w:val="24"/>
          <w:szCs w:val="24"/>
        </w:rPr>
        <w:t xml:space="preserve">testēšanas protokolus, kas pierāda gaismekļu atbilstību tehniskās specifikācijas 1.5. (Gaismekļa aizsardzības klase (IP)), 1.6. (Gaismekļa triecienizturības klase (IK)), 1.18. (Elektromagnētiskā savietojamība), 1.19. (Gaismekļa </w:t>
      </w:r>
      <w:proofErr w:type="spellStart"/>
      <w:r w:rsidRPr="0006447D">
        <w:rPr>
          <w:rFonts w:ascii="Times New Roman" w:hAnsi="Times New Roman"/>
          <w:sz w:val="24"/>
          <w:szCs w:val="24"/>
        </w:rPr>
        <w:t>fotobioloģiskā</w:t>
      </w:r>
      <w:proofErr w:type="spellEnd"/>
      <w:r w:rsidRPr="0006447D">
        <w:rPr>
          <w:rFonts w:ascii="Times New Roman" w:hAnsi="Times New Roman"/>
          <w:sz w:val="24"/>
          <w:szCs w:val="24"/>
        </w:rPr>
        <w:t xml:space="preserve"> drošība) apakšpunktos noteiktajām prasībām;</w:t>
      </w:r>
    </w:p>
    <w:p w:rsidR="0006447D" w:rsidRPr="0006447D" w:rsidRDefault="0006447D" w:rsidP="0006447D">
      <w:pPr>
        <w:numPr>
          <w:ilvl w:val="2"/>
          <w:numId w:val="10"/>
        </w:numPr>
        <w:shd w:val="clear" w:color="auto" w:fill="FFFFFF"/>
        <w:spacing w:after="0" w:line="240" w:lineRule="auto"/>
        <w:ind w:left="1418" w:hanging="992"/>
        <w:jc w:val="both"/>
        <w:rPr>
          <w:rFonts w:ascii="Times New Roman" w:hAnsi="Times New Roman"/>
          <w:color w:val="000000"/>
          <w:sz w:val="24"/>
          <w:szCs w:val="24"/>
        </w:rPr>
      </w:pPr>
      <w:r w:rsidRPr="0006447D">
        <w:rPr>
          <w:rFonts w:ascii="Times New Roman" w:hAnsi="Times New Roman"/>
          <w:sz w:val="24"/>
          <w:szCs w:val="24"/>
        </w:rPr>
        <w:t>TM 21 testēšanas protokolu, kas pierāda gaismekļu atbilstību tehniskās specifikācijas 1.13. (Gaismekļa kalpošanas laiks) apakšpunktā noteiktajām prasībām;</w:t>
      </w:r>
    </w:p>
    <w:p w:rsidR="0006447D" w:rsidRPr="0006447D" w:rsidRDefault="0006447D" w:rsidP="0006447D">
      <w:pPr>
        <w:numPr>
          <w:ilvl w:val="2"/>
          <w:numId w:val="10"/>
        </w:numPr>
        <w:shd w:val="clear" w:color="auto" w:fill="FFFFFF"/>
        <w:spacing w:after="0" w:line="240" w:lineRule="auto"/>
        <w:ind w:left="1418" w:hanging="992"/>
        <w:jc w:val="both"/>
        <w:rPr>
          <w:rFonts w:ascii="Times New Roman" w:hAnsi="Times New Roman"/>
          <w:color w:val="000000"/>
          <w:sz w:val="24"/>
          <w:szCs w:val="24"/>
        </w:rPr>
      </w:pPr>
      <w:r w:rsidRPr="0006447D">
        <w:rPr>
          <w:rFonts w:ascii="Times New Roman" w:hAnsi="Times New Roman"/>
          <w:sz w:val="24"/>
          <w:szCs w:val="24"/>
        </w:rPr>
        <w:t>testēšanas protokolu, kas pierāda gaismekļu aizsardzību pret koroziju (testēšanai veikts vismaz 1000 stundu neitrālā sāls šķīduma tests saskaņā ar standartu ISO 9227 (vai ekvivalentu));</w:t>
      </w:r>
    </w:p>
    <w:p w:rsidR="0006447D" w:rsidRPr="0006447D" w:rsidRDefault="0006447D" w:rsidP="0006447D">
      <w:pPr>
        <w:numPr>
          <w:ilvl w:val="2"/>
          <w:numId w:val="10"/>
        </w:numPr>
        <w:shd w:val="clear" w:color="auto" w:fill="FFFFFF"/>
        <w:spacing w:after="0" w:line="240" w:lineRule="auto"/>
        <w:ind w:left="1418" w:hanging="992"/>
        <w:jc w:val="both"/>
        <w:rPr>
          <w:rFonts w:ascii="Times New Roman" w:hAnsi="Times New Roman"/>
          <w:color w:val="000000"/>
          <w:sz w:val="24"/>
          <w:szCs w:val="24"/>
        </w:rPr>
      </w:pPr>
      <w:r w:rsidRPr="0006447D">
        <w:rPr>
          <w:rFonts w:ascii="Times New Roman" w:hAnsi="Times New Roman"/>
          <w:sz w:val="24"/>
          <w:szCs w:val="24"/>
        </w:rPr>
        <w:t xml:space="preserve">gaismekļa šoka un vibrāciju testēšanas pārskatu, kas pierāda gaismekļa noturību pret vibrācijām saskaņā ar standartiem </w:t>
      </w:r>
      <w:r w:rsidRPr="0006447D">
        <w:rPr>
          <w:rFonts w:ascii="Times New Roman" w:hAnsi="Times New Roman"/>
          <w:color w:val="000000"/>
          <w:sz w:val="24"/>
          <w:szCs w:val="24"/>
        </w:rPr>
        <w:t>EN 60068-2-6, EN 60068-2-27;</w:t>
      </w:r>
    </w:p>
    <w:p w:rsidR="0006447D" w:rsidRPr="0006447D" w:rsidRDefault="0006447D" w:rsidP="0006447D">
      <w:pPr>
        <w:numPr>
          <w:ilvl w:val="2"/>
          <w:numId w:val="10"/>
        </w:numPr>
        <w:shd w:val="clear" w:color="auto" w:fill="FFFFFF"/>
        <w:spacing w:after="0" w:line="240" w:lineRule="auto"/>
        <w:ind w:left="1418" w:hanging="992"/>
        <w:jc w:val="both"/>
        <w:rPr>
          <w:rFonts w:ascii="Times New Roman" w:hAnsi="Times New Roman"/>
          <w:color w:val="000000"/>
          <w:sz w:val="24"/>
          <w:szCs w:val="24"/>
        </w:rPr>
      </w:pPr>
      <w:r w:rsidRPr="0006447D">
        <w:rPr>
          <w:rFonts w:ascii="Times New Roman" w:hAnsi="Times New Roman"/>
          <w:sz w:val="24"/>
          <w:szCs w:val="24"/>
          <w:lang w:eastAsia="ar-SA"/>
        </w:rPr>
        <w:t xml:space="preserve">piedāvāto gaismekļu </w:t>
      </w:r>
      <w:r w:rsidRPr="0006447D">
        <w:rPr>
          <w:rFonts w:ascii="Times New Roman" w:hAnsi="Times New Roman"/>
          <w:sz w:val="24"/>
          <w:szCs w:val="24"/>
        </w:rPr>
        <w:t>fotometrijas failus (</w:t>
      </w:r>
      <w:r w:rsidRPr="0006447D">
        <w:rPr>
          <w:rFonts w:ascii="Times New Roman" w:hAnsi="Times New Roman"/>
          <w:color w:val="000000"/>
          <w:sz w:val="24"/>
          <w:szCs w:val="24"/>
        </w:rPr>
        <w:t xml:space="preserve">gan papīra, gan elektroniskā </w:t>
      </w:r>
      <w:r w:rsidRPr="0006447D">
        <w:rPr>
          <w:rFonts w:ascii="Times New Roman" w:hAnsi="Times New Roman"/>
          <w:sz w:val="24"/>
          <w:szCs w:val="24"/>
        </w:rPr>
        <w:t>.</w:t>
      </w:r>
      <w:proofErr w:type="spellStart"/>
      <w:r w:rsidRPr="0006447D">
        <w:rPr>
          <w:rFonts w:ascii="Times New Roman" w:hAnsi="Times New Roman"/>
          <w:sz w:val="24"/>
          <w:szCs w:val="24"/>
        </w:rPr>
        <w:t>ldt</w:t>
      </w:r>
      <w:proofErr w:type="spellEnd"/>
      <w:r w:rsidRPr="0006447D">
        <w:rPr>
          <w:rFonts w:ascii="Times New Roman" w:hAnsi="Times New Roman"/>
          <w:sz w:val="24"/>
          <w:szCs w:val="24"/>
        </w:rPr>
        <w:t xml:space="preserve"> vai .ies faila formātā) saskaņā ar standartu EN 13032, atbilstoši šī iepirkuma tehniskajā specifikācijā izvirzītajām prasībām, tajā skaitā pierādot atbilstību tehniskās specifikācijas 1.8. (Gaismekļa gaismas </w:t>
      </w:r>
      <w:proofErr w:type="spellStart"/>
      <w:r w:rsidRPr="0006447D">
        <w:rPr>
          <w:rFonts w:ascii="Times New Roman" w:hAnsi="Times New Roman"/>
          <w:sz w:val="24"/>
          <w:szCs w:val="24"/>
        </w:rPr>
        <w:t>atdeve</w:t>
      </w:r>
      <w:proofErr w:type="spellEnd"/>
      <w:r w:rsidRPr="0006447D">
        <w:rPr>
          <w:rFonts w:ascii="Times New Roman" w:hAnsi="Times New Roman"/>
          <w:sz w:val="24"/>
          <w:szCs w:val="24"/>
        </w:rPr>
        <w:t>) apakšpunktā minētajām prasībām.</w:t>
      </w:r>
    </w:p>
    <w:p w:rsidR="0006447D" w:rsidRPr="0006447D" w:rsidRDefault="0006447D" w:rsidP="0006447D">
      <w:pPr>
        <w:shd w:val="clear" w:color="auto" w:fill="FFFFFF"/>
        <w:spacing w:after="0" w:line="240" w:lineRule="auto"/>
        <w:jc w:val="both"/>
        <w:rPr>
          <w:rFonts w:ascii="Times New Roman" w:hAnsi="Times New Roman"/>
          <w:color w:val="000000"/>
          <w:sz w:val="24"/>
          <w:szCs w:val="24"/>
        </w:rPr>
      </w:pPr>
    </w:p>
    <w:p w:rsidR="00CA426C" w:rsidRPr="00CA426C" w:rsidRDefault="0006447D" w:rsidP="0006447D">
      <w:pPr>
        <w:numPr>
          <w:ilvl w:val="1"/>
          <w:numId w:val="10"/>
        </w:numPr>
        <w:spacing w:after="0" w:line="240" w:lineRule="auto"/>
        <w:ind w:left="426" w:hanging="426"/>
        <w:jc w:val="both"/>
        <w:rPr>
          <w:rFonts w:ascii="Times New Roman" w:hAnsi="Times New Roman"/>
          <w:sz w:val="24"/>
          <w:szCs w:val="24"/>
        </w:rPr>
      </w:pPr>
      <w:r w:rsidRPr="00CA426C">
        <w:rPr>
          <w:rFonts w:ascii="Times New Roman" w:hAnsi="Times New Roman"/>
          <w:color w:val="000000"/>
          <w:sz w:val="24"/>
          <w:szCs w:val="24"/>
        </w:rPr>
        <w:t xml:space="preserve">Apgaismojuma aprēķinus </w:t>
      </w:r>
      <w:proofErr w:type="spellStart"/>
      <w:r w:rsidRPr="00CA426C">
        <w:rPr>
          <w:rFonts w:ascii="Times New Roman" w:hAnsi="Times New Roman"/>
          <w:color w:val="000000"/>
          <w:sz w:val="24"/>
          <w:szCs w:val="24"/>
        </w:rPr>
        <w:t>DIALux</w:t>
      </w:r>
      <w:proofErr w:type="spellEnd"/>
      <w:r w:rsidRPr="00CA426C">
        <w:rPr>
          <w:rFonts w:ascii="Times New Roman" w:hAnsi="Times New Roman"/>
          <w:color w:val="000000"/>
          <w:sz w:val="24"/>
          <w:szCs w:val="24"/>
        </w:rPr>
        <w:t xml:space="preserve"> vidē (gan papīra, gan elektroniskā *.dlx faila formātā) </w:t>
      </w:r>
    </w:p>
    <w:p w:rsidR="0006447D" w:rsidRPr="00CA426C" w:rsidRDefault="0006447D" w:rsidP="0006447D">
      <w:pPr>
        <w:numPr>
          <w:ilvl w:val="1"/>
          <w:numId w:val="10"/>
        </w:numPr>
        <w:spacing w:after="0" w:line="240" w:lineRule="auto"/>
        <w:ind w:left="426" w:hanging="426"/>
        <w:jc w:val="both"/>
        <w:rPr>
          <w:rFonts w:ascii="Times New Roman" w:hAnsi="Times New Roman"/>
          <w:sz w:val="24"/>
          <w:szCs w:val="24"/>
        </w:rPr>
      </w:pPr>
      <w:r w:rsidRPr="00CA426C">
        <w:rPr>
          <w:rFonts w:ascii="Times New Roman" w:hAnsi="Times New Roman"/>
          <w:sz w:val="24"/>
          <w:szCs w:val="24"/>
          <w:lang w:eastAsia="ar-SA"/>
        </w:rPr>
        <w:lastRenderedPageBreak/>
        <w:t>Būvdarbu veikšanas grafiku.</w:t>
      </w:r>
    </w:p>
    <w:p w:rsidR="00CA426C" w:rsidRDefault="00CA426C" w:rsidP="0006447D">
      <w:pPr>
        <w:spacing w:after="0"/>
        <w:rPr>
          <w:rFonts w:ascii="Times New Roman" w:hAnsi="Times New Roman"/>
          <w:sz w:val="24"/>
          <w:szCs w:val="24"/>
        </w:rPr>
      </w:pPr>
    </w:p>
    <w:p w:rsidR="0006447D" w:rsidRPr="00CA426C" w:rsidRDefault="0006447D" w:rsidP="00CA426C">
      <w:pPr>
        <w:numPr>
          <w:ilvl w:val="1"/>
          <w:numId w:val="10"/>
        </w:numPr>
        <w:spacing w:after="0" w:line="240" w:lineRule="auto"/>
        <w:ind w:left="426" w:hanging="426"/>
        <w:jc w:val="both"/>
        <w:rPr>
          <w:rFonts w:ascii="Times New Roman" w:hAnsi="Times New Roman"/>
          <w:sz w:val="24"/>
          <w:szCs w:val="24"/>
          <w:lang w:eastAsia="ar-SA"/>
        </w:rPr>
      </w:pPr>
      <w:r w:rsidRPr="0006447D">
        <w:rPr>
          <w:rFonts w:ascii="Times New Roman" w:hAnsi="Times New Roman"/>
          <w:sz w:val="24"/>
          <w:szCs w:val="24"/>
          <w:lang w:eastAsia="ar-SA"/>
        </w:rPr>
        <w:t>Šīs tehniskās specifikācijas 2.punktā minēto iekārtu (Centrālās vadības sistēma, Gaismekļa kontrolieri, Satiksmes uzskaites sensori, Laikapstākļu un piesārņojuma sensori, Segmenta kontrolieri) ražotāja rūpnīcu izsniegtas tehniskās specifikācijas, kur katras iekārtas tehniskā specifikācijā ir iekļauta informācija par to atbilstību tehniskās specifikācijas 2.1., 2.2., 2.3., 2.4., 2.5. punktā minētajiem tehniskiem rādītājiem. Par šim punktam atbilstošu tiks uzskatītas tikai piedāvāto iekārtu ražotāja rūpnīcas izsniegtas tehniskās specifikācijas – t.i. (a) iekārtu ražotāja rūpnīcas parakstītas tehniskās specifikācijas vai (b) iekārtu ražotāja rūpnīcas tehniskās specifikācijas izdruka, ievērojot, ka iekārtu ražotāja rūpnīcas tehniskā specifikācijā vai pretendenta piedāvājumā ietverta norāde uz precīzu iekārtu ražotāja rūpnīcas mājas lapas adresi (hipersaiti), kur pretendenta iesniegtās tehniskās specifikācijas ir publicētas un kur pasūtītājs var pārbaudīt pretendenta iesniegto tehnisko specifikāciju atbilstību ražotāja publicētajām tehniskām specifikācijām.</w:t>
      </w:r>
    </w:p>
    <w:sectPr w:rsidR="0006447D" w:rsidRPr="00CA426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charset w:val="80"/>
    <w:family w:val="auto"/>
    <w:pitch w:val="variable"/>
    <w:sig w:usb0="E00002FF" w:usb1="7AC7FFFF" w:usb2="00000012" w:usb3="00000000" w:csb0="0002000D"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1198C"/>
    <w:multiLevelType w:val="hybridMultilevel"/>
    <w:tmpl w:val="68D88558"/>
    <w:lvl w:ilvl="0" w:tplc="4BBE173A">
      <w:start w:val="1"/>
      <w:numFmt w:val="decimal"/>
      <w:lvlText w:val="%1)"/>
      <w:lvlJc w:val="left"/>
      <w:pPr>
        <w:ind w:left="346" w:hanging="360"/>
      </w:pPr>
      <w:rPr>
        <w:rFonts w:hint="default"/>
      </w:rPr>
    </w:lvl>
    <w:lvl w:ilvl="1" w:tplc="08090019" w:tentative="1">
      <w:start w:val="1"/>
      <w:numFmt w:val="lowerLetter"/>
      <w:lvlText w:val="%2."/>
      <w:lvlJc w:val="left"/>
      <w:pPr>
        <w:ind w:left="1066" w:hanging="360"/>
      </w:pPr>
    </w:lvl>
    <w:lvl w:ilvl="2" w:tplc="0809001B" w:tentative="1">
      <w:start w:val="1"/>
      <w:numFmt w:val="lowerRoman"/>
      <w:lvlText w:val="%3."/>
      <w:lvlJc w:val="right"/>
      <w:pPr>
        <w:ind w:left="1786" w:hanging="180"/>
      </w:pPr>
    </w:lvl>
    <w:lvl w:ilvl="3" w:tplc="0809000F" w:tentative="1">
      <w:start w:val="1"/>
      <w:numFmt w:val="decimal"/>
      <w:lvlText w:val="%4."/>
      <w:lvlJc w:val="left"/>
      <w:pPr>
        <w:ind w:left="2506" w:hanging="360"/>
      </w:pPr>
    </w:lvl>
    <w:lvl w:ilvl="4" w:tplc="08090019" w:tentative="1">
      <w:start w:val="1"/>
      <w:numFmt w:val="lowerLetter"/>
      <w:lvlText w:val="%5."/>
      <w:lvlJc w:val="left"/>
      <w:pPr>
        <w:ind w:left="3226" w:hanging="360"/>
      </w:pPr>
    </w:lvl>
    <w:lvl w:ilvl="5" w:tplc="0809001B" w:tentative="1">
      <w:start w:val="1"/>
      <w:numFmt w:val="lowerRoman"/>
      <w:lvlText w:val="%6."/>
      <w:lvlJc w:val="right"/>
      <w:pPr>
        <w:ind w:left="3946" w:hanging="180"/>
      </w:pPr>
    </w:lvl>
    <w:lvl w:ilvl="6" w:tplc="0809000F" w:tentative="1">
      <w:start w:val="1"/>
      <w:numFmt w:val="decimal"/>
      <w:lvlText w:val="%7."/>
      <w:lvlJc w:val="left"/>
      <w:pPr>
        <w:ind w:left="4666" w:hanging="360"/>
      </w:pPr>
    </w:lvl>
    <w:lvl w:ilvl="7" w:tplc="08090019" w:tentative="1">
      <w:start w:val="1"/>
      <w:numFmt w:val="lowerLetter"/>
      <w:lvlText w:val="%8."/>
      <w:lvlJc w:val="left"/>
      <w:pPr>
        <w:ind w:left="5386" w:hanging="360"/>
      </w:pPr>
    </w:lvl>
    <w:lvl w:ilvl="8" w:tplc="0809001B" w:tentative="1">
      <w:start w:val="1"/>
      <w:numFmt w:val="lowerRoman"/>
      <w:lvlText w:val="%9."/>
      <w:lvlJc w:val="right"/>
      <w:pPr>
        <w:ind w:left="6106" w:hanging="180"/>
      </w:pPr>
    </w:lvl>
  </w:abstractNum>
  <w:abstractNum w:abstractNumId="1" w15:restartNumberingAfterBreak="0">
    <w:nsid w:val="0DD859F9"/>
    <w:multiLevelType w:val="hybridMultilevel"/>
    <w:tmpl w:val="9836FA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EE48E5"/>
    <w:multiLevelType w:val="hybridMultilevel"/>
    <w:tmpl w:val="30A0BF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AD67F8"/>
    <w:multiLevelType w:val="hybridMultilevel"/>
    <w:tmpl w:val="4912BC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C91466"/>
    <w:multiLevelType w:val="hybridMultilevel"/>
    <w:tmpl w:val="8E3E52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426708E"/>
    <w:multiLevelType w:val="multilevel"/>
    <w:tmpl w:val="1764A926"/>
    <w:lvl w:ilvl="0">
      <w:start w:val="4"/>
      <w:numFmt w:val="decimal"/>
      <w:lvlText w:val="%1."/>
      <w:lvlJc w:val="left"/>
      <w:pPr>
        <w:ind w:left="360" w:hanging="360"/>
      </w:pPr>
      <w:rPr>
        <w:rFonts w:hint="default"/>
      </w:rPr>
    </w:lvl>
    <w:lvl w:ilvl="1">
      <w:start w:val="1"/>
      <w:numFmt w:val="decimal"/>
      <w:pStyle w:val="Style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6D20C6D"/>
    <w:multiLevelType w:val="multilevel"/>
    <w:tmpl w:val="E620F19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6940510"/>
    <w:multiLevelType w:val="hybridMultilevel"/>
    <w:tmpl w:val="19564B56"/>
    <w:lvl w:ilvl="0" w:tplc="C01A208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C39B2"/>
    <w:multiLevelType w:val="multilevel"/>
    <w:tmpl w:val="576668D6"/>
    <w:lvl w:ilvl="0">
      <w:start w:val="1"/>
      <w:numFmt w:val="decimal"/>
      <w:lvlText w:val="%1."/>
      <w:lvlJc w:val="left"/>
      <w:pPr>
        <w:ind w:left="720" w:hanging="360"/>
      </w:pPr>
      <w:rPr>
        <w:rFonts w:eastAsia="Times New Roman"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4F773AA"/>
    <w:multiLevelType w:val="multilevel"/>
    <w:tmpl w:val="13284A8E"/>
    <w:lvl w:ilvl="0">
      <w:start w:val="1"/>
      <w:numFmt w:val="decimal"/>
      <w:pStyle w:val="Heading1"/>
      <w:lvlText w:val="%1."/>
      <w:lvlJc w:val="left"/>
      <w:pPr>
        <w:ind w:left="720" w:hanging="360"/>
      </w:pPr>
      <w:rPr>
        <w:rFonts w:eastAsia="ヒラギノ角ゴ Pro W3" w:hint="default"/>
        <w:color w:val="000000"/>
      </w:rPr>
    </w:lvl>
    <w:lvl w:ilvl="1">
      <w:start w:val="1"/>
      <w:numFmt w:val="decimal"/>
      <w:pStyle w:val="Heading2"/>
      <w:lvlText w:val="3.%2"/>
      <w:lvlJc w:val="left"/>
      <w:pPr>
        <w:ind w:left="502" w:hanging="360"/>
      </w:pPr>
      <w:rPr>
        <w:rFonts w:hint="default"/>
      </w:rPr>
    </w:lvl>
    <w:lvl w:ilvl="2">
      <w:start w:val="1"/>
      <w:numFmt w:val="decimal"/>
      <w:pStyle w:val="Heading3"/>
      <w:isLgl/>
      <w:lvlText w:val="3.%2.%3"/>
      <w:lvlJc w:val="left"/>
      <w:pPr>
        <w:ind w:left="3698" w:hanging="720"/>
      </w:pPr>
      <w:rPr>
        <w:rFonts w:hint="default"/>
      </w:rPr>
    </w:lvl>
    <w:lvl w:ilvl="3">
      <w:start w:val="1"/>
      <w:numFmt w:val="decimal"/>
      <w:isLgl/>
      <w:lvlText w:val="%1.%2.%3.%4"/>
      <w:lvlJc w:val="left"/>
      <w:pPr>
        <w:ind w:left="3858" w:hanging="720"/>
      </w:pPr>
      <w:rPr>
        <w:rFonts w:hint="default"/>
      </w:rPr>
    </w:lvl>
    <w:lvl w:ilvl="4">
      <w:start w:val="1"/>
      <w:numFmt w:val="decimal"/>
      <w:isLgl/>
      <w:lvlText w:val="%1.%2.%3.%4.%5"/>
      <w:lvlJc w:val="left"/>
      <w:pPr>
        <w:ind w:left="5144" w:hanging="1080"/>
      </w:pPr>
      <w:rPr>
        <w:rFonts w:hint="default"/>
      </w:rPr>
    </w:lvl>
    <w:lvl w:ilvl="5">
      <w:start w:val="1"/>
      <w:numFmt w:val="decimal"/>
      <w:isLgl/>
      <w:lvlText w:val="%1.%2.%3.%4.%5.%6"/>
      <w:lvlJc w:val="left"/>
      <w:pPr>
        <w:ind w:left="6070" w:hanging="1080"/>
      </w:pPr>
      <w:rPr>
        <w:rFonts w:hint="default"/>
      </w:rPr>
    </w:lvl>
    <w:lvl w:ilvl="6">
      <w:start w:val="1"/>
      <w:numFmt w:val="decimal"/>
      <w:isLgl/>
      <w:lvlText w:val="%1.%2.%3.%4.%5.%6.%7"/>
      <w:lvlJc w:val="left"/>
      <w:pPr>
        <w:ind w:left="7356" w:hanging="1440"/>
      </w:pPr>
      <w:rPr>
        <w:rFonts w:hint="default"/>
      </w:rPr>
    </w:lvl>
    <w:lvl w:ilvl="7">
      <w:start w:val="1"/>
      <w:numFmt w:val="decimal"/>
      <w:isLgl/>
      <w:lvlText w:val="%1.%2.%3.%4.%5.%6.%7.%8"/>
      <w:lvlJc w:val="left"/>
      <w:pPr>
        <w:ind w:left="8282" w:hanging="1440"/>
      </w:pPr>
      <w:rPr>
        <w:rFonts w:hint="default"/>
      </w:rPr>
    </w:lvl>
    <w:lvl w:ilvl="8">
      <w:start w:val="1"/>
      <w:numFmt w:val="decimal"/>
      <w:isLgl/>
      <w:lvlText w:val="%1.%2.%3.%4.%5.%6.%7.%8.%9"/>
      <w:lvlJc w:val="left"/>
      <w:pPr>
        <w:ind w:left="9568" w:hanging="1800"/>
      </w:pPr>
      <w:rPr>
        <w:rFonts w:hint="default"/>
      </w:rPr>
    </w:lvl>
  </w:abstractNum>
  <w:abstractNum w:abstractNumId="10" w15:restartNumberingAfterBreak="0">
    <w:nsid w:val="4FC207BD"/>
    <w:multiLevelType w:val="hybridMultilevel"/>
    <w:tmpl w:val="12943B6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0B75423"/>
    <w:multiLevelType w:val="hybridMultilevel"/>
    <w:tmpl w:val="28A00B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605428E"/>
    <w:multiLevelType w:val="hybridMultilevel"/>
    <w:tmpl w:val="7F405720"/>
    <w:lvl w:ilvl="0" w:tplc="CAEC5FF4">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7645B5B"/>
    <w:multiLevelType w:val="hybridMultilevel"/>
    <w:tmpl w:val="31E21870"/>
    <w:lvl w:ilvl="0" w:tplc="5A862314">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724926"/>
    <w:multiLevelType w:val="hybridMultilevel"/>
    <w:tmpl w:val="EC74A6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2E80E9F"/>
    <w:multiLevelType w:val="hybridMultilevel"/>
    <w:tmpl w:val="F51841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5AC1CB9"/>
    <w:multiLevelType w:val="hybridMultilevel"/>
    <w:tmpl w:val="9134FFB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CD1133"/>
    <w:multiLevelType w:val="hybridMultilevel"/>
    <w:tmpl w:val="041039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4"/>
  </w:num>
  <w:num w:numId="5">
    <w:abstractNumId w:val="10"/>
  </w:num>
  <w:num w:numId="6">
    <w:abstractNumId w:val="1"/>
  </w:num>
  <w:num w:numId="7">
    <w:abstractNumId w:val="15"/>
  </w:num>
  <w:num w:numId="8">
    <w:abstractNumId w:val="12"/>
  </w:num>
  <w:num w:numId="9">
    <w:abstractNumId w:val="7"/>
  </w:num>
  <w:num w:numId="10">
    <w:abstractNumId w:val="8"/>
  </w:num>
  <w:num w:numId="11">
    <w:abstractNumId w:val="6"/>
  </w:num>
  <w:num w:numId="12">
    <w:abstractNumId w:val="17"/>
  </w:num>
  <w:num w:numId="13">
    <w:abstractNumId w:val="13"/>
  </w:num>
  <w:num w:numId="14">
    <w:abstractNumId w:val="3"/>
  </w:num>
  <w:num w:numId="15">
    <w:abstractNumId w:val="16"/>
  </w:num>
  <w:num w:numId="16">
    <w:abstractNumId w:val="2"/>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7F3"/>
    <w:rsid w:val="0006447D"/>
    <w:rsid w:val="001F2191"/>
    <w:rsid w:val="002337F3"/>
    <w:rsid w:val="00BF468C"/>
    <w:rsid w:val="00CA4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955111-F6D9-43B2-9A27-99E07DC09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7F3"/>
    <w:rPr>
      <w:rFonts w:ascii="Calibri" w:eastAsia="Times New Roman" w:hAnsi="Calibri" w:cs="Times New Roman"/>
      <w:lang w:val="lv-LV" w:eastAsia="lv-LV"/>
    </w:rPr>
  </w:style>
  <w:style w:type="paragraph" w:styleId="Heading1">
    <w:name w:val="heading 1"/>
    <w:next w:val="Normal"/>
    <w:link w:val="Heading1Char"/>
    <w:autoRedefine/>
    <w:qFormat/>
    <w:rsid w:val="002337F3"/>
    <w:pPr>
      <w:keepNext/>
      <w:numPr>
        <w:numId w:val="1"/>
      </w:numPr>
      <w:spacing w:before="480" w:after="480" w:line="240" w:lineRule="auto"/>
      <w:outlineLvl w:val="0"/>
    </w:pPr>
    <w:rPr>
      <w:rFonts w:ascii="Calibri" w:eastAsia="ヒラギノ角ゴ Pro W3" w:hAnsi="Calibri" w:cs="Times New Roman"/>
      <w:b/>
      <w:color w:val="000000"/>
      <w:sz w:val="28"/>
      <w:szCs w:val="28"/>
      <w:lang w:val="lv-LV" w:eastAsia="lv-LV"/>
    </w:rPr>
  </w:style>
  <w:style w:type="paragraph" w:styleId="Heading2">
    <w:name w:val="heading 2"/>
    <w:next w:val="Normal"/>
    <w:link w:val="Heading2Char"/>
    <w:autoRedefine/>
    <w:qFormat/>
    <w:rsid w:val="002337F3"/>
    <w:pPr>
      <w:keepNext/>
      <w:numPr>
        <w:ilvl w:val="1"/>
        <w:numId w:val="1"/>
      </w:numPr>
      <w:spacing w:before="240" w:after="240" w:line="240" w:lineRule="auto"/>
      <w:outlineLvl w:val="1"/>
    </w:pPr>
    <w:rPr>
      <w:rFonts w:ascii="Calibri" w:eastAsia="ヒラギノ角ゴ Pro W3" w:hAnsi="Calibri" w:cs="Times New Roman"/>
      <w:b/>
      <w:color w:val="000000"/>
      <w:sz w:val="24"/>
      <w:szCs w:val="24"/>
      <w:lang w:val="lv-LV" w:eastAsia="lv-LV"/>
    </w:rPr>
  </w:style>
  <w:style w:type="paragraph" w:styleId="Heading3">
    <w:name w:val="heading 3"/>
    <w:next w:val="Normal"/>
    <w:link w:val="Heading3Char"/>
    <w:autoRedefine/>
    <w:qFormat/>
    <w:rsid w:val="002337F3"/>
    <w:pPr>
      <w:keepNext/>
      <w:numPr>
        <w:ilvl w:val="2"/>
        <w:numId w:val="1"/>
      </w:numPr>
      <w:spacing w:before="240" w:after="240" w:line="240" w:lineRule="auto"/>
      <w:ind w:left="709"/>
      <w:outlineLvl w:val="2"/>
    </w:pPr>
    <w:rPr>
      <w:rFonts w:ascii="Calibri" w:eastAsia="ヒラギノ角ゴ Pro W3" w:hAnsi="Calibri" w:cs="Times New Roman"/>
      <w:b/>
      <w:color w:val="000000"/>
      <w:sz w:val="24"/>
      <w:szCs w:val="20"/>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37F3"/>
    <w:rPr>
      <w:rFonts w:ascii="Calibri" w:eastAsia="ヒラギノ角ゴ Pro W3" w:hAnsi="Calibri" w:cs="Times New Roman"/>
      <w:b/>
      <w:color w:val="000000"/>
      <w:sz w:val="28"/>
      <w:szCs w:val="28"/>
      <w:lang w:val="lv-LV" w:eastAsia="lv-LV"/>
    </w:rPr>
  </w:style>
  <w:style w:type="character" w:customStyle="1" w:styleId="Heading2Char">
    <w:name w:val="Heading 2 Char"/>
    <w:basedOn w:val="DefaultParagraphFont"/>
    <w:link w:val="Heading2"/>
    <w:rsid w:val="002337F3"/>
    <w:rPr>
      <w:rFonts w:ascii="Calibri" w:eastAsia="ヒラギノ角ゴ Pro W3" w:hAnsi="Calibri" w:cs="Times New Roman"/>
      <w:b/>
      <w:color w:val="000000"/>
      <w:sz w:val="24"/>
      <w:szCs w:val="24"/>
      <w:lang w:val="lv-LV" w:eastAsia="lv-LV"/>
    </w:rPr>
  </w:style>
  <w:style w:type="character" w:customStyle="1" w:styleId="Heading3Char">
    <w:name w:val="Heading 3 Char"/>
    <w:basedOn w:val="DefaultParagraphFont"/>
    <w:link w:val="Heading3"/>
    <w:rsid w:val="002337F3"/>
    <w:rPr>
      <w:rFonts w:ascii="Calibri" w:eastAsia="ヒラギノ角ゴ Pro W3" w:hAnsi="Calibri" w:cs="Times New Roman"/>
      <w:b/>
      <w:color w:val="000000"/>
      <w:sz w:val="24"/>
      <w:szCs w:val="20"/>
      <w:lang w:val="lv-LV" w:eastAsia="lv-LV"/>
    </w:rPr>
  </w:style>
  <w:style w:type="paragraph" w:styleId="BalloonText">
    <w:name w:val="Balloon Text"/>
    <w:basedOn w:val="Normal"/>
    <w:link w:val="BalloonTextChar"/>
    <w:uiPriority w:val="99"/>
    <w:semiHidden/>
    <w:unhideWhenUsed/>
    <w:rsid w:val="002337F3"/>
    <w:pPr>
      <w:spacing w:after="0" w:line="240" w:lineRule="auto"/>
    </w:pPr>
    <w:rPr>
      <w:rFonts w:ascii="Tahoma" w:hAnsi="Tahoma"/>
      <w:sz w:val="16"/>
      <w:szCs w:val="16"/>
      <w:lang w:val="x-none"/>
    </w:rPr>
  </w:style>
  <w:style w:type="character" w:customStyle="1" w:styleId="BalloonTextChar">
    <w:name w:val="Balloon Text Char"/>
    <w:basedOn w:val="DefaultParagraphFont"/>
    <w:link w:val="BalloonText"/>
    <w:uiPriority w:val="99"/>
    <w:semiHidden/>
    <w:rsid w:val="002337F3"/>
    <w:rPr>
      <w:rFonts w:ascii="Tahoma" w:eastAsia="Times New Roman" w:hAnsi="Tahoma" w:cs="Times New Roman"/>
      <w:sz w:val="16"/>
      <w:szCs w:val="16"/>
      <w:lang w:val="x-none" w:eastAsia="lv-LV"/>
    </w:rPr>
  </w:style>
  <w:style w:type="character" w:styleId="CommentReference">
    <w:name w:val="annotation reference"/>
    <w:uiPriority w:val="99"/>
    <w:semiHidden/>
    <w:unhideWhenUsed/>
    <w:rsid w:val="002337F3"/>
    <w:rPr>
      <w:sz w:val="16"/>
      <w:szCs w:val="16"/>
    </w:rPr>
  </w:style>
  <w:style w:type="paragraph" w:styleId="CommentText">
    <w:name w:val="annotation text"/>
    <w:basedOn w:val="Normal"/>
    <w:link w:val="CommentTextChar"/>
    <w:uiPriority w:val="99"/>
    <w:semiHidden/>
    <w:unhideWhenUsed/>
    <w:rsid w:val="002337F3"/>
    <w:pPr>
      <w:spacing w:line="240" w:lineRule="auto"/>
    </w:pPr>
    <w:rPr>
      <w:sz w:val="20"/>
      <w:szCs w:val="20"/>
      <w:lang w:val="x-none"/>
    </w:rPr>
  </w:style>
  <w:style w:type="character" w:customStyle="1" w:styleId="CommentTextChar">
    <w:name w:val="Comment Text Char"/>
    <w:basedOn w:val="DefaultParagraphFont"/>
    <w:link w:val="CommentText"/>
    <w:uiPriority w:val="99"/>
    <w:semiHidden/>
    <w:rsid w:val="002337F3"/>
    <w:rPr>
      <w:rFonts w:ascii="Calibri" w:eastAsia="Times New Roman" w:hAnsi="Calibri" w:cs="Times New Roman"/>
      <w:sz w:val="20"/>
      <w:szCs w:val="20"/>
      <w:lang w:val="x-none" w:eastAsia="lv-LV"/>
    </w:rPr>
  </w:style>
  <w:style w:type="paragraph" w:styleId="CommentSubject">
    <w:name w:val="annotation subject"/>
    <w:basedOn w:val="CommentText"/>
    <w:next w:val="CommentText"/>
    <w:link w:val="CommentSubjectChar"/>
    <w:uiPriority w:val="99"/>
    <w:semiHidden/>
    <w:unhideWhenUsed/>
    <w:rsid w:val="002337F3"/>
    <w:rPr>
      <w:b/>
      <w:bCs/>
    </w:rPr>
  </w:style>
  <w:style w:type="character" w:customStyle="1" w:styleId="CommentSubjectChar">
    <w:name w:val="Comment Subject Char"/>
    <w:basedOn w:val="CommentTextChar"/>
    <w:link w:val="CommentSubject"/>
    <w:uiPriority w:val="99"/>
    <w:semiHidden/>
    <w:rsid w:val="002337F3"/>
    <w:rPr>
      <w:rFonts w:ascii="Calibri" w:eastAsia="Times New Roman" w:hAnsi="Calibri" w:cs="Times New Roman"/>
      <w:b/>
      <w:bCs/>
      <w:sz w:val="20"/>
      <w:szCs w:val="20"/>
      <w:lang w:val="x-none" w:eastAsia="lv-LV"/>
    </w:rPr>
  </w:style>
  <w:style w:type="paragraph" w:customStyle="1" w:styleId="Default">
    <w:name w:val="Default"/>
    <w:rsid w:val="002337F3"/>
    <w:pPr>
      <w:autoSpaceDE w:val="0"/>
      <w:autoSpaceDN w:val="0"/>
      <w:adjustRightInd w:val="0"/>
      <w:spacing w:after="0" w:line="240" w:lineRule="auto"/>
    </w:pPr>
    <w:rPr>
      <w:rFonts w:ascii="Calibri" w:eastAsia="Times New Roman" w:hAnsi="Calibri" w:cs="Calibri"/>
      <w:color w:val="000000"/>
      <w:sz w:val="24"/>
      <w:szCs w:val="24"/>
      <w:lang w:val="lv-LV" w:eastAsia="lv-LV"/>
    </w:rPr>
  </w:style>
  <w:style w:type="paragraph" w:customStyle="1" w:styleId="ManualNumPar1">
    <w:name w:val="Manual NumPar 1"/>
    <w:basedOn w:val="Normal"/>
    <w:next w:val="Normal"/>
    <w:rsid w:val="002337F3"/>
    <w:pPr>
      <w:spacing w:before="120" w:after="120" w:line="240" w:lineRule="auto"/>
      <w:ind w:left="850" w:hanging="850"/>
      <w:jc w:val="both"/>
    </w:pPr>
    <w:rPr>
      <w:rFonts w:ascii="Times New Roman" w:hAnsi="Times New Roman"/>
      <w:sz w:val="24"/>
      <w:szCs w:val="24"/>
    </w:rPr>
  </w:style>
  <w:style w:type="character" w:customStyle="1" w:styleId="Vidjsreis2Rakstz">
    <w:name w:val="Vidējs režģis 2 Rakstz."/>
    <w:link w:val="MediumGrid2"/>
    <w:uiPriority w:val="1"/>
    <w:rsid w:val="002337F3"/>
    <w:rPr>
      <w:rFonts w:ascii="Times New Roman" w:eastAsia="Times New Roman" w:hAnsi="Times New Roman" w:cs="Times New Roman"/>
      <w:sz w:val="24"/>
      <w:szCs w:val="24"/>
      <w:lang w:eastAsia="lv-LV"/>
    </w:rPr>
  </w:style>
  <w:style w:type="paragraph" w:styleId="Header">
    <w:name w:val="header"/>
    <w:basedOn w:val="Normal"/>
    <w:link w:val="HeaderChar"/>
    <w:unhideWhenUsed/>
    <w:rsid w:val="002337F3"/>
    <w:pPr>
      <w:tabs>
        <w:tab w:val="center" w:pos="4320"/>
        <w:tab w:val="right" w:pos="8640"/>
      </w:tabs>
      <w:spacing w:after="0" w:line="240" w:lineRule="auto"/>
    </w:pPr>
    <w:rPr>
      <w:sz w:val="20"/>
      <w:szCs w:val="20"/>
      <w:lang w:val="x-none"/>
    </w:rPr>
  </w:style>
  <w:style w:type="character" w:customStyle="1" w:styleId="HeaderChar">
    <w:name w:val="Header Char"/>
    <w:basedOn w:val="DefaultParagraphFont"/>
    <w:link w:val="Header"/>
    <w:rsid w:val="002337F3"/>
    <w:rPr>
      <w:rFonts w:ascii="Calibri" w:eastAsia="Times New Roman" w:hAnsi="Calibri" w:cs="Times New Roman"/>
      <w:sz w:val="20"/>
      <w:szCs w:val="20"/>
      <w:lang w:val="x-none" w:eastAsia="lv-LV"/>
    </w:rPr>
  </w:style>
  <w:style w:type="paragraph" w:styleId="Footer">
    <w:name w:val="footer"/>
    <w:basedOn w:val="Normal"/>
    <w:link w:val="FooterChar"/>
    <w:uiPriority w:val="99"/>
    <w:unhideWhenUsed/>
    <w:rsid w:val="002337F3"/>
    <w:pPr>
      <w:tabs>
        <w:tab w:val="center" w:pos="4320"/>
        <w:tab w:val="right" w:pos="8640"/>
      </w:tabs>
      <w:spacing w:after="0" w:line="240" w:lineRule="auto"/>
    </w:pPr>
    <w:rPr>
      <w:sz w:val="20"/>
      <w:szCs w:val="20"/>
      <w:lang w:val="x-none"/>
    </w:rPr>
  </w:style>
  <w:style w:type="character" w:customStyle="1" w:styleId="FooterChar">
    <w:name w:val="Footer Char"/>
    <w:basedOn w:val="DefaultParagraphFont"/>
    <w:link w:val="Footer"/>
    <w:uiPriority w:val="99"/>
    <w:rsid w:val="002337F3"/>
    <w:rPr>
      <w:rFonts w:ascii="Calibri" w:eastAsia="Times New Roman" w:hAnsi="Calibri" w:cs="Times New Roman"/>
      <w:sz w:val="20"/>
      <w:szCs w:val="20"/>
      <w:lang w:val="x-none" w:eastAsia="lv-LV"/>
    </w:rPr>
  </w:style>
  <w:style w:type="paragraph" w:customStyle="1" w:styleId="Style1">
    <w:name w:val="Style1"/>
    <w:qFormat/>
    <w:rsid w:val="002337F3"/>
    <w:pPr>
      <w:framePr w:hSpace="180" w:wrap="around" w:vAnchor="text" w:hAnchor="margin" w:y="14"/>
      <w:numPr>
        <w:ilvl w:val="1"/>
        <w:numId w:val="2"/>
      </w:numPr>
      <w:contextualSpacing/>
      <w:jc w:val="both"/>
    </w:pPr>
    <w:rPr>
      <w:rFonts w:ascii="Calibri" w:eastAsia="Times New Roman" w:hAnsi="Calibri" w:cs="Times New Roman"/>
      <w:lang w:val="lv-LV" w:eastAsia="lv-LV"/>
    </w:rPr>
  </w:style>
  <w:style w:type="table" w:styleId="MediumGrid2">
    <w:name w:val="Medium Grid 2"/>
    <w:basedOn w:val="TableNormal"/>
    <w:link w:val="Vidjsreis2Rakstz"/>
    <w:uiPriority w:val="1"/>
    <w:rsid w:val="002337F3"/>
    <w:pPr>
      <w:spacing w:after="0" w:line="240" w:lineRule="auto"/>
    </w:pPr>
    <w:rPr>
      <w:rFonts w:ascii="Times New Roman" w:eastAsia="Times New Roman" w:hAnsi="Times New Roman" w:cs="Times New Roman"/>
      <w:sz w:val="24"/>
      <w:szCs w:val="24"/>
      <w:lang w:eastAsia="lv-LV"/>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olorfulList-Accent1">
    <w:name w:val="Colorful List Accent 1"/>
    <w:basedOn w:val="TableNormal"/>
    <w:uiPriority w:val="72"/>
    <w:rsid w:val="002337F3"/>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ListParagraph">
    <w:name w:val="List Paragraph"/>
    <w:basedOn w:val="Normal"/>
    <w:qFormat/>
    <w:rsid w:val="0006447D"/>
    <w:pPr>
      <w:widowControl w:val="0"/>
      <w:spacing w:after="0" w:line="240" w:lineRule="auto"/>
    </w:pPr>
    <w:rPr>
      <w:rFonts w:eastAsia="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46</Pages>
  <Words>11082</Words>
  <Characters>63173</Characters>
  <DocSecurity>0</DocSecurity>
  <Lines>526</Lines>
  <Paragraphs>148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2018-08-28T17:03:00Z</dcterms:created>
  <dcterms:modified xsi:type="dcterms:W3CDTF">2018-10-29T10:18:00Z</dcterms:modified>
</cp:coreProperties>
</file>